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79" w:rsidRDefault="00E23ECE" w:rsidP="000764BE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>
        <w:rPr>
          <w:b/>
          <w:sz w:val="32"/>
          <w:szCs w:val="32"/>
        </w:rPr>
        <w:t>SiP</w:t>
      </w:r>
      <w:proofErr w:type="spellEnd"/>
      <w:r>
        <w:rPr>
          <w:b/>
          <w:sz w:val="32"/>
          <w:szCs w:val="32"/>
        </w:rPr>
        <w:t xml:space="preserve"> Student Self-Evaluation</w:t>
      </w:r>
    </w:p>
    <w:p w:rsidR="00AC7179" w:rsidRDefault="00AC7179" w:rsidP="00AC7179"/>
    <w:p w:rsidR="00FF4AD3" w:rsidRDefault="00E23ECE" w:rsidP="00AC7179">
      <w:pPr>
        <w:rPr>
          <w:b/>
        </w:rPr>
      </w:pPr>
      <w:r w:rsidRPr="00E23ECE">
        <w:rPr>
          <w:b/>
        </w:rPr>
        <w:t>Each student should complete this self-ev</w:t>
      </w:r>
      <w:r w:rsidR="00D3520A">
        <w:rPr>
          <w:b/>
        </w:rPr>
        <w:t>a</w:t>
      </w:r>
      <w:r w:rsidRPr="00E23ECE">
        <w:rPr>
          <w:b/>
        </w:rPr>
        <w:t>luation at the midpoint and the end of the</w:t>
      </w:r>
      <w:r w:rsidR="008D7F90">
        <w:rPr>
          <w:b/>
        </w:rPr>
        <w:t xml:space="preserve"> Semester in Practice and submit it as follows: (1) For the mid-semester self-evaluation, submit to </w:t>
      </w:r>
      <w:r w:rsidRPr="00E23ECE">
        <w:rPr>
          <w:b/>
        </w:rPr>
        <w:t>your faculty supervisor</w:t>
      </w:r>
      <w:r w:rsidR="008D7F90">
        <w:rPr>
          <w:b/>
        </w:rPr>
        <w:t xml:space="preserve"> and </w:t>
      </w:r>
      <w:r w:rsidR="00850D25">
        <w:rPr>
          <w:b/>
        </w:rPr>
        <w:t>site supervisor</w:t>
      </w:r>
      <w:r w:rsidR="008D7F90">
        <w:rPr>
          <w:b/>
        </w:rPr>
        <w:t xml:space="preserve">; and (2) for the final evaluation, submit to your faculty supervisor only. </w:t>
      </w:r>
      <w:r w:rsidRPr="00E23ECE">
        <w:rPr>
          <w:b/>
        </w:rPr>
        <w:t xml:space="preserve"> </w:t>
      </w:r>
    </w:p>
    <w:p w:rsidR="00FF4AD3" w:rsidRDefault="00FF4AD3" w:rsidP="00AC7179">
      <w:pPr>
        <w:rPr>
          <w:b/>
        </w:rPr>
      </w:pPr>
    </w:p>
    <w:p w:rsidR="00E23ECE" w:rsidRPr="00E23ECE" w:rsidRDefault="00FF4AD3" w:rsidP="00AC7179">
      <w:pPr>
        <w:rPr>
          <w:b/>
        </w:rPr>
      </w:pPr>
      <w:r>
        <w:rPr>
          <w:b/>
        </w:rPr>
        <w:t xml:space="preserve">Note: At mid-semester, schedule a meeting with your </w:t>
      </w:r>
      <w:r w:rsidR="00850D25">
        <w:rPr>
          <w:b/>
        </w:rPr>
        <w:t>site supervisor</w:t>
      </w:r>
      <w:r>
        <w:rPr>
          <w:b/>
        </w:rPr>
        <w:t xml:space="preserve"> and faculty supervisor to discuss your self-evaluation.</w:t>
      </w:r>
    </w:p>
    <w:p w:rsidR="00E23ECE" w:rsidRPr="00E23ECE" w:rsidRDefault="00E23ECE" w:rsidP="00AC7179">
      <w:pPr>
        <w:rPr>
          <w:b/>
        </w:rPr>
      </w:pPr>
    </w:p>
    <w:p w:rsidR="00DD2530" w:rsidRDefault="00DD2530" w:rsidP="00DD2530">
      <w:pPr>
        <w:pStyle w:val="ListParagraph"/>
        <w:numPr>
          <w:ilvl w:val="0"/>
          <w:numId w:val="1"/>
        </w:numPr>
      </w:pPr>
      <w:r>
        <w:t>What wo</w:t>
      </w:r>
      <w:r w:rsidR="008F2B2F">
        <w:t>rk assignments have allowed you</w:t>
      </w:r>
      <w:r>
        <w:t xml:space="preserve"> to develop Fundamental Lawyering Skills?   What Fundamental Lawyering Skills have been developed and in what ways?</w:t>
      </w:r>
    </w:p>
    <w:p w:rsidR="000764BE" w:rsidRDefault="00FF4AD3" w:rsidP="000764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52A7" wp14:editId="37B4972D">
                <wp:simplePos x="0" y="0"/>
                <wp:positionH relativeFrom="column">
                  <wp:posOffset>461010</wp:posOffset>
                </wp:positionH>
                <wp:positionV relativeFrom="paragraph">
                  <wp:posOffset>53975</wp:posOffset>
                </wp:positionV>
                <wp:extent cx="8115300" cy="12763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0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570" w:rsidRDefault="00C67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952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.3pt;margin-top:4.25pt;width:639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" fillcolor="#d8d8d8 [2732]" stroked="f">
                <v:path arrowok="t"/>
                <v:textbox>
                  <w:txbxContent>
                    <w:p w:rsidR="00C67570" w:rsidRDefault="00C67570"/>
                  </w:txbxContent>
                </v:textbox>
                <w10:wrap type="square"/>
              </v:shape>
            </w:pict>
          </mc:Fallback>
        </mc:AlternateContent>
      </w:r>
    </w:p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>
      <w:pPr>
        <w:pStyle w:val="ListParagraph"/>
      </w:pPr>
    </w:p>
    <w:p w:rsidR="000764BE" w:rsidRDefault="000764BE" w:rsidP="000764BE">
      <w:pPr>
        <w:pStyle w:val="ListParagraph"/>
      </w:pPr>
    </w:p>
    <w:p w:rsidR="000764BE" w:rsidRDefault="000764BE" w:rsidP="000764BE">
      <w:pPr>
        <w:pStyle w:val="ListParagraph"/>
      </w:pPr>
    </w:p>
    <w:p w:rsidR="000764BE" w:rsidRDefault="000764BE" w:rsidP="000764BE">
      <w:pPr>
        <w:pStyle w:val="ListParagraph"/>
      </w:pPr>
    </w:p>
    <w:p w:rsidR="00AC7179" w:rsidRDefault="00DD2530" w:rsidP="004062AE">
      <w:pPr>
        <w:pStyle w:val="ListParagraph"/>
        <w:numPr>
          <w:ilvl w:val="0"/>
          <w:numId w:val="1"/>
        </w:numPr>
      </w:pPr>
      <w:r>
        <w:t xml:space="preserve">What </w:t>
      </w:r>
      <w:r w:rsidR="004062AE">
        <w:t xml:space="preserve">Fundamental Lawyering Skills are the most challenging </w:t>
      </w:r>
      <w:r w:rsidR="008F2B2F">
        <w:t>for you</w:t>
      </w:r>
      <w:r w:rsidR="004062AE">
        <w:t>?</w:t>
      </w:r>
    </w:p>
    <w:p w:rsidR="000764BE" w:rsidRDefault="007E66C7" w:rsidP="000764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26670</wp:posOffset>
                </wp:positionV>
                <wp:extent cx="8115300" cy="1095375"/>
                <wp:effectExtent l="0" t="0" r="0" b="95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0" cy="1095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570" w:rsidRDefault="00C67570" w:rsidP="00076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6.3pt;margin-top:2.1pt;width:639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" fillcolor="#d8d8d8 [2732]" stroked="f">
                <v:path arrowok="t"/>
                <v:textbox>
                  <w:txbxContent>
                    <w:p w:rsidR="00C67570" w:rsidRDefault="00C67570" w:rsidP="000764BE"/>
                  </w:txbxContent>
                </v:textbox>
                <w10:wrap type="square"/>
              </v:shape>
            </w:pict>
          </mc:Fallback>
        </mc:AlternateContent>
      </w:r>
    </w:p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DD2530" w:rsidRDefault="00DD2530" w:rsidP="00DD2530">
      <w:pPr>
        <w:pStyle w:val="ListParagraph"/>
        <w:numPr>
          <w:ilvl w:val="0"/>
          <w:numId w:val="1"/>
        </w:numPr>
      </w:pPr>
      <w:r>
        <w:t xml:space="preserve">What is needed </w:t>
      </w:r>
      <w:r w:rsidR="000764BE">
        <w:t xml:space="preserve">in order for </w:t>
      </w:r>
      <w:r w:rsidR="008F2B2F">
        <w:t>you</w:t>
      </w:r>
      <w:r w:rsidR="000764BE">
        <w:t xml:space="preserve"> to have the opportunity to work on developing those Fundamental Lawyering Skills?</w:t>
      </w:r>
    </w:p>
    <w:p w:rsidR="000764BE" w:rsidRDefault="007E66C7" w:rsidP="000764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131445</wp:posOffset>
                </wp:positionV>
                <wp:extent cx="8115300" cy="11430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570" w:rsidRDefault="00C67570" w:rsidP="00076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6pt;margin-top:10.35pt;width:639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" fillcolor="#d8d8d8 [2732]" stroked="f">
                <v:path arrowok="t"/>
                <v:textbox>
                  <w:txbxContent>
                    <w:p w:rsidR="00C67570" w:rsidRDefault="00C67570" w:rsidP="000764BE"/>
                  </w:txbxContent>
                </v:textbox>
                <w10:wrap type="square"/>
              </v:shape>
            </w:pict>
          </mc:Fallback>
        </mc:AlternateContent>
      </w:r>
    </w:p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E23ECE" w:rsidRDefault="00E23ECE" w:rsidP="000764BE"/>
    <w:p w:rsidR="00E23ECE" w:rsidRDefault="00E23ECE" w:rsidP="000764BE"/>
    <w:p w:rsidR="000764BE" w:rsidRDefault="00D0371F" w:rsidP="00DD2530">
      <w:pPr>
        <w:pStyle w:val="ListParagraph"/>
        <w:numPr>
          <w:ilvl w:val="0"/>
          <w:numId w:val="1"/>
        </w:numPr>
      </w:pPr>
      <w:r>
        <w:t>Review the L</w:t>
      </w:r>
      <w:r w:rsidR="00E23ECE">
        <w:t xml:space="preserve">earning </w:t>
      </w:r>
      <w:r>
        <w:t>G</w:t>
      </w:r>
      <w:r w:rsidR="00E23ECE">
        <w:t xml:space="preserve">oals that you developed at the start of your </w:t>
      </w:r>
      <w:proofErr w:type="spellStart"/>
      <w:r w:rsidR="00E23ECE">
        <w:t>SiP</w:t>
      </w:r>
      <w:proofErr w:type="spellEnd"/>
      <w:r w:rsidR="00E23ECE">
        <w:t xml:space="preserve"> and evaluate your progress in achieving those goals</w:t>
      </w:r>
      <w:r w:rsidR="009205C1">
        <w:t>; i</w:t>
      </w:r>
      <w:r w:rsidR="00C86C78">
        <w:t>nclude any changes or refinements to y</w:t>
      </w:r>
      <w:r w:rsidR="009205C1">
        <w:t xml:space="preserve">our Learning Goals and any additional steps you plan to take to achieve your Goals. </w:t>
      </w:r>
      <w:r w:rsidR="00E23ECE">
        <w:t xml:space="preserve"> </w:t>
      </w:r>
    </w:p>
    <w:p w:rsidR="000764BE" w:rsidRDefault="007E66C7" w:rsidP="000764B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35560</wp:posOffset>
                </wp:positionV>
                <wp:extent cx="8115300" cy="11430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570" w:rsidRDefault="00C67570" w:rsidP="00076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7pt;margin-top:2.8pt;width:639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" fillcolor="#d8d8d8 [2732]" stroked="f">
                <v:path arrowok="t"/>
                <v:textbox>
                  <w:txbxContent>
                    <w:p w:rsidR="00C67570" w:rsidRDefault="00C67570" w:rsidP="000764BE"/>
                  </w:txbxContent>
                </v:textbox>
                <w10:wrap type="square"/>
              </v:shape>
            </w:pict>
          </mc:Fallback>
        </mc:AlternateContent>
      </w:r>
    </w:p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C86C78" w:rsidP="000764BE">
      <w:pPr>
        <w:pStyle w:val="ListParagraph"/>
        <w:numPr>
          <w:ilvl w:val="0"/>
          <w:numId w:val="1"/>
        </w:numPr>
      </w:pPr>
      <w:r>
        <w:t xml:space="preserve">How can your </w:t>
      </w:r>
      <w:r w:rsidR="00850D25">
        <w:t>Site Supervisor</w:t>
      </w:r>
      <w:r>
        <w:t xml:space="preserve"> and </w:t>
      </w:r>
      <w:r w:rsidR="00D0371F">
        <w:t>Faculty Supervisor support you in achieving your Learning Goals or developing your Fundamental Lawyering Skills?</w:t>
      </w:r>
    </w:p>
    <w:p w:rsidR="000764BE" w:rsidRDefault="007E66C7" w:rsidP="000764B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8115300" cy="11430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570" w:rsidRDefault="00C67570" w:rsidP="00076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7pt;margin-top:2.2pt;width:639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" fillcolor="#d8d8d8 [2732]" stroked="f">
                <v:path arrowok="t"/>
                <v:textbox>
                  <w:txbxContent>
                    <w:p w:rsidR="00C67570" w:rsidRDefault="00C67570" w:rsidP="000764BE"/>
                  </w:txbxContent>
                </v:textbox>
                <w10:wrap type="square"/>
              </v:shape>
            </w:pict>
          </mc:Fallback>
        </mc:AlternateContent>
      </w:r>
    </w:p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0764BE" w:rsidRDefault="000764BE" w:rsidP="000764BE"/>
    <w:p w:rsidR="00DD2530" w:rsidRPr="00DD2530" w:rsidRDefault="00DD2530" w:rsidP="000764BE"/>
    <w:p w:rsidR="004062AE" w:rsidRPr="004062AE" w:rsidRDefault="006738B9">
      <w:pPr>
        <w:rPr>
          <w:b/>
          <w:u w:val="single"/>
        </w:rPr>
      </w:pPr>
      <w:r w:rsidRPr="000764BE">
        <w:rPr>
          <w:b/>
          <w:u w:val="single"/>
        </w:rPr>
        <w:t>Fundamental Lawyering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4"/>
        <w:gridCol w:w="864"/>
        <w:gridCol w:w="6624"/>
      </w:tblGrid>
      <w:tr w:rsidR="006738B9" w:rsidRPr="000764BE" w:rsidTr="00C9305D"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1 – Problem Solving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6 – Client Counseling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</w:t>
            </w:r>
            <w:r w:rsidR="006738B9" w:rsidRPr="000764BE">
              <w:t xml:space="preserve"> be able to develop and evaluate strategies for solving a problem or accomplishing an objective.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be able to counsel clients about decisions or courses of action.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2 – Legal Analysis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7 – Negotiation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be able to analyze and apply legal rules and principles.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be able to negotiate in either a dispute-resolution or transactional context.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3 – Legal Research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8 – Strategic Planning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be able to identify legal issues and research them thoroughly and efficiently.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understand the potential functions and consequences of litigation and alternative dispute resolution.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4 – Factual Research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9 – Organization and Management of Work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be able to plan, direct, and (where applicable) participate in factual investigation.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be familiar with the skills and concepts required for efficient management.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5 – Communication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A6A6A6" w:themeFill="background1" w:themeFillShade="A6"/>
          </w:tcPr>
          <w:p w:rsidR="006738B9" w:rsidRPr="000764BE" w:rsidRDefault="006738B9">
            <w:r w:rsidRPr="000764BE">
              <w:t>Skill 10 – Ethical Analysis and Conduct</w:t>
            </w:r>
          </w:p>
        </w:tc>
      </w:tr>
      <w:tr w:rsidR="006738B9" w:rsidRPr="000764BE" w:rsidTr="00C9305D"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be able to communicate effectively, whether orally or in writing.</w:t>
            </w:r>
          </w:p>
        </w:tc>
        <w:tc>
          <w:tcPr>
            <w:tcW w:w="864" w:type="dxa"/>
          </w:tcPr>
          <w:p w:rsidR="006738B9" w:rsidRPr="000764BE" w:rsidRDefault="006738B9"/>
        </w:tc>
        <w:tc>
          <w:tcPr>
            <w:tcW w:w="6624" w:type="dxa"/>
            <w:shd w:val="clear" w:color="auto" w:fill="D9D9D9" w:themeFill="background1" w:themeFillShade="D9"/>
          </w:tcPr>
          <w:p w:rsidR="006738B9" w:rsidRPr="000764BE" w:rsidRDefault="00CD1636">
            <w:r w:rsidRPr="000764BE">
              <w:t>A lawyer must follow ethical standards when representing clients</w:t>
            </w:r>
            <w:r w:rsidR="004062AE">
              <w:t>.</w:t>
            </w:r>
          </w:p>
        </w:tc>
      </w:tr>
    </w:tbl>
    <w:p w:rsidR="00CD1636" w:rsidRPr="000764BE" w:rsidRDefault="00CD1636" w:rsidP="00FF4AD3"/>
    <w:sectPr w:rsidR="00CD1636" w:rsidRPr="000764BE" w:rsidSect="008F2B2F">
      <w:headerReference w:type="default" r:id="rId8"/>
      <w:pgSz w:w="15840" w:h="12240" w:orient="landscape"/>
      <w:pgMar w:top="72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20" w:rsidRDefault="005C1D20" w:rsidP="00AC7179">
      <w:r>
        <w:separator/>
      </w:r>
    </w:p>
  </w:endnote>
  <w:endnote w:type="continuationSeparator" w:id="0">
    <w:p w:rsidR="005C1D20" w:rsidRDefault="005C1D20" w:rsidP="00AC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20" w:rsidRDefault="005C1D20" w:rsidP="00AC7179">
      <w:r>
        <w:separator/>
      </w:r>
    </w:p>
  </w:footnote>
  <w:footnote w:type="continuationSeparator" w:id="0">
    <w:p w:rsidR="005C1D20" w:rsidRDefault="005C1D20" w:rsidP="00AC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70" w:rsidRDefault="00E23ECE" w:rsidP="008F2B2F">
    <w:pPr>
      <w:pStyle w:val="Header"/>
    </w:pPr>
    <w:r>
      <w:t>Mitchell Hamline School</w:t>
    </w:r>
    <w:r w:rsidR="00C67570">
      <w:t xml:space="preserve"> of Law</w:t>
    </w:r>
    <w:r w:rsidR="008F2B2F">
      <w:tab/>
    </w:r>
    <w:r w:rsidR="008F2B2F">
      <w:tab/>
    </w:r>
    <w:r w:rsidR="008F2B2F">
      <w:tab/>
      <w:t xml:space="preserve">Name: </w:t>
    </w:r>
  </w:p>
  <w:p w:rsidR="00C67570" w:rsidRDefault="00E23ECE" w:rsidP="008F2B2F">
    <w:pPr>
      <w:pStyle w:val="Header"/>
    </w:pPr>
    <w:r>
      <w:t>Semester in Practice</w:t>
    </w:r>
    <w:r>
      <w:tab/>
    </w:r>
    <w:r>
      <w:tab/>
    </w:r>
    <w:r>
      <w:tab/>
      <w:t xml:space="preserve">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08D"/>
    <w:multiLevelType w:val="hybridMultilevel"/>
    <w:tmpl w:val="20967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B1DCC42-FBCF-4711-9D9D-E5BE8EE1769F}"/>
    <w:docVar w:name="dgnword-eventsink" w:val="244977768"/>
  </w:docVars>
  <w:rsids>
    <w:rsidRoot w:val="006738B9"/>
    <w:rsid w:val="000266CD"/>
    <w:rsid w:val="000764BE"/>
    <w:rsid w:val="002A5854"/>
    <w:rsid w:val="003A5709"/>
    <w:rsid w:val="00401C3B"/>
    <w:rsid w:val="004062AE"/>
    <w:rsid w:val="004440E1"/>
    <w:rsid w:val="004D3D57"/>
    <w:rsid w:val="00552324"/>
    <w:rsid w:val="005B7A2C"/>
    <w:rsid w:val="005C1D20"/>
    <w:rsid w:val="006738B9"/>
    <w:rsid w:val="00746162"/>
    <w:rsid w:val="007E66C7"/>
    <w:rsid w:val="008104E4"/>
    <w:rsid w:val="00822B74"/>
    <w:rsid w:val="008457AC"/>
    <w:rsid w:val="00850D25"/>
    <w:rsid w:val="008D7F90"/>
    <w:rsid w:val="008F2B2F"/>
    <w:rsid w:val="009205C1"/>
    <w:rsid w:val="00967FE1"/>
    <w:rsid w:val="00A13009"/>
    <w:rsid w:val="00AC7179"/>
    <w:rsid w:val="00C67570"/>
    <w:rsid w:val="00C86C78"/>
    <w:rsid w:val="00C9305D"/>
    <w:rsid w:val="00CD1636"/>
    <w:rsid w:val="00D0371F"/>
    <w:rsid w:val="00D3520A"/>
    <w:rsid w:val="00DD2530"/>
    <w:rsid w:val="00E23ECE"/>
    <w:rsid w:val="00F273EF"/>
    <w:rsid w:val="00FA1278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B7EAF13-F361-431A-95B6-2CBFB64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179"/>
  </w:style>
  <w:style w:type="paragraph" w:styleId="Footer">
    <w:name w:val="footer"/>
    <w:basedOn w:val="Normal"/>
    <w:link w:val="FooterChar"/>
    <w:uiPriority w:val="99"/>
    <w:unhideWhenUsed/>
    <w:rsid w:val="00AC7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179"/>
  </w:style>
  <w:style w:type="paragraph" w:styleId="ListParagraph">
    <w:name w:val="List Paragraph"/>
    <w:basedOn w:val="Normal"/>
    <w:uiPriority w:val="34"/>
    <w:qFormat/>
    <w:rsid w:val="00DD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AEEC0-FE5B-43C5-AEAD-AC527A6A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Mitchell College of Law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Pat Byrn</dc:creator>
  <cp:lastModifiedBy>Roy, Denise</cp:lastModifiedBy>
  <cp:revision>2</cp:revision>
  <cp:lastPrinted>2013-10-13T22:12:00Z</cp:lastPrinted>
  <dcterms:created xsi:type="dcterms:W3CDTF">2017-11-22T03:23:00Z</dcterms:created>
  <dcterms:modified xsi:type="dcterms:W3CDTF">2017-11-22T03:23:00Z</dcterms:modified>
</cp:coreProperties>
</file>