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4FB5" w14:textId="77777777" w:rsidR="00851F1D" w:rsidRPr="00633DAC" w:rsidRDefault="00A708AA">
      <w:pPr>
        <w:spacing w:after="15" w:line="259" w:lineRule="auto"/>
        <w:jc w:val="right"/>
        <w:rPr>
          <w:szCs w:val="24"/>
        </w:rPr>
      </w:pPr>
      <w:r w:rsidRPr="00633DAC">
        <w:rPr>
          <w:szCs w:val="24"/>
        </w:rPr>
        <w:t xml:space="preserve">Student Board Association Meeting </w:t>
      </w:r>
    </w:p>
    <w:p w14:paraId="3BB6A780" w14:textId="0B6FE544" w:rsidR="00851F1D" w:rsidRPr="00633DAC" w:rsidRDefault="0019688D">
      <w:pPr>
        <w:spacing w:after="15" w:line="259" w:lineRule="auto"/>
        <w:ind w:right="3644"/>
        <w:jc w:val="right"/>
        <w:rPr>
          <w:szCs w:val="24"/>
        </w:rPr>
      </w:pPr>
      <w:r w:rsidRPr="00633DAC">
        <w:rPr>
          <w:szCs w:val="24"/>
        </w:rPr>
        <w:t>August 26</w:t>
      </w:r>
      <w:r w:rsidR="00A708AA" w:rsidRPr="00633DAC">
        <w:rPr>
          <w:szCs w:val="24"/>
        </w:rPr>
        <w:t>, 201</w:t>
      </w:r>
      <w:r w:rsidRPr="00633DAC">
        <w:rPr>
          <w:szCs w:val="24"/>
        </w:rPr>
        <w:t>8</w:t>
      </w:r>
      <w:r w:rsidR="00A708AA" w:rsidRPr="00633DAC">
        <w:rPr>
          <w:szCs w:val="24"/>
        </w:rPr>
        <w:t xml:space="preserve">  </w:t>
      </w:r>
    </w:p>
    <w:p w14:paraId="5DFE0F62" w14:textId="77777777" w:rsidR="0019688D" w:rsidRPr="00633DAC" w:rsidRDefault="0019688D">
      <w:pPr>
        <w:spacing w:after="0" w:line="259" w:lineRule="auto"/>
        <w:ind w:left="131" w:right="0" w:firstLine="0"/>
        <w:jc w:val="center"/>
        <w:rPr>
          <w:szCs w:val="24"/>
        </w:rPr>
      </w:pPr>
    </w:p>
    <w:p w14:paraId="69449DAF" w14:textId="7CD1A690" w:rsidR="00851F1D" w:rsidRPr="00633DAC" w:rsidRDefault="0019688D" w:rsidP="0019688D">
      <w:pPr>
        <w:spacing w:after="0" w:line="259" w:lineRule="auto"/>
        <w:ind w:left="131" w:right="0" w:firstLine="0"/>
        <w:rPr>
          <w:szCs w:val="24"/>
        </w:rPr>
      </w:pPr>
      <w:r w:rsidRPr="00633DAC">
        <w:rPr>
          <w:szCs w:val="24"/>
        </w:rPr>
        <w:t>1.</w:t>
      </w:r>
      <w:r w:rsidRPr="00633DAC">
        <w:rPr>
          <w:szCs w:val="24"/>
        </w:rPr>
        <w:tab/>
        <w:t xml:space="preserve">Roll call (2:00) </w:t>
      </w:r>
      <w:r w:rsidR="00A708AA" w:rsidRPr="00633DAC">
        <w:rPr>
          <w:szCs w:val="24"/>
        </w:rPr>
        <w:t xml:space="preserve"> </w:t>
      </w:r>
    </w:p>
    <w:p w14:paraId="509C0536" w14:textId="785F1B3C" w:rsidR="0019688D" w:rsidRPr="00633DAC" w:rsidRDefault="00A708AA" w:rsidP="0019688D">
      <w:pPr>
        <w:spacing w:after="14" w:line="259" w:lineRule="auto"/>
        <w:ind w:left="0" w:right="0" w:firstLine="0"/>
        <w:rPr>
          <w:szCs w:val="24"/>
        </w:rPr>
      </w:pPr>
      <w:r w:rsidRPr="00633DAC">
        <w:rPr>
          <w:szCs w:val="24"/>
        </w:rPr>
        <w:t xml:space="preserve"> </w:t>
      </w:r>
    </w:p>
    <w:tbl>
      <w:tblPr>
        <w:tblStyle w:val="TableGrid1"/>
        <w:tblpPr w:leftFromText="180" w:rightFromText="180" w:vertAnchor="page" w:horzAnchor="margin" w:tblpY="2926"/>
        <w:tblW w:w="9872" w:type="dxa"/>
        <w:tblLook w:val="04A0" w:firstRow="1" w:lastRow="0" w:firstColumn="1" w:lastColumn="0" w:noHBand="0" w:noVBand="1"/>
      </w:tblPr>
      <w:tblGrid>
        <w:gridCol w:w="3336"/>
        <w:gridCol w:w="3800"/>
        <w:gridCol w:w="2736"/>
      </w:tblGrid>
      <w:tr w:rsidR="0019688D" w:rsidRPr="00633DAC" w14:paraId="6B1EE7C6" w14:textId="77777777" w:rsidTr="0019688D">
        <w:trPr>
          <w:trHeight w:val="276"/>
        </w:trPr>
        <w:tc>
          <w:tcPr>
            <w:tcW w:w="3336" w:type="dxa"/>
          </w:tcPr>
          <w:p w14:paraId="0C80BF76" w14:textId="77777777" w:rsidR="0019688D" w:rsidRPr="00633DAC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Position</w:t>
            </w:r>
          </w:p>
        </w:tc>
        <w:tc>
          <w:tcPr>
            <w:tcW w:w="3800" w:type="dxa"/>
          </w:tcPr>
          <w:p w14:paraId="423DD959" w14:textId="77777777" w:rsidR="0019688D" w:rsidRPr="00633DAC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Name</w:t>
            </w:r>
          </w:p>
        </w:tc>
        <w:tc>
          <w:tcPr>
            <w:tcW w:w="2736" w:type="dxa"/>
          </w:tcPr>
          <w:p w14:paraId="59C8101C" w14:textId="77777777" w:rsidR="0019688D" w:rsidRPr="00633DAC" w:rsidRDefault="0019688D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</w:p>
        </w:tc>
      </w:tr>
      <w:tr w:rsidR="0019688D" w:rsidRPr="00633DAC" w14:paraId="47D5A0F8" w14:textId="77777777" w:rsidTr="0019688D">
        <w:trPr>
          <w:trHeight w:val="266"/>
        </w:trPr>
        <w:tc>
          <w:tcPr>
            <w:tcW w:w="3336" w:type="dxa"/>
          </w:tcPr>
          <w:p w14:paraId="1BAE7C76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President</w:t>
            </w:r>
          </w:p>
        </w:tc>
        <w:tc>
          <w:tcPr>
            <w:tcW w:w="3800" w:type="dxa"/>
          </w:tcPr>
          <w:p w14:paraId="0FE97324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Caroline M. Moos</w:t>
            </w:r>
          </w:p>
        </w:tc>
        <w:tc>
          <w:tcPr>
            <w:tcW w:w="2736" w:type="dxa"/>
          </w:tcPr>
          <w:p w14:paraId="09F2EF5E" w14:textId="50921E15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1C2E58BA" w14:textId="77777777" w:rsidTr="0019688D">
        <w:trPr>
          <w:trHeight w:val="553"/>
        </w:trPr>
        <w:tc>
          <w:tcPr>
            <w:tcW w:w="3336" w:type="dxa"/>
          </w:tcPr>
          <w:p w14:paraId="698D304B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Vice President</w:t>
            </w:r>
          </w:p>
        </w:tc>
        <w:tc>
          <w:tcPr>
            <w:tcW w:w="3800" w:type="dxa"/>
          </w:tcPr>
          <w:p w14:paraId="6882A428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Gabriel D. Ramirez-Hernandez</w:t>
            </w:r>
          </w:p>
        </w:tc>
        <w:tc>
          <w:tcPr>
            <w:tcW w:w="2736" w:type="dxa"/>
          </w:tcPr>
          <w:p w14:paraId="76E0767C" w14:textId="45FE8DDB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3381A587" w14:textId="77777777" w:rsidTr="0019688D">
        <w:trPr>
          <w:trHeight w:val="266"/>
        </w:trPr>
        <w:tc>
          <w:tcPr>
            <w:tcW w:w="3336" w:type="dxa"/>
          </w:tcPr>
          <w:p w14:paraId="390E9DC7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Treasurer</w:t>
            </w:r>
          </w:p>
        </w:tc>
        <w:tc>
          <w:tcPr>
            <w:tcW w:w="3800" w:type="dxa"/>
          </w:tcPr>
          <w:p w14:paraId="00C7BCB4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Zack Sheahan</w:t>
            </w:r>
          </w:p>
        </w:tc>
        <w:tc>
          <w:tcPr>
            <w:tcW w:w="2736" w:type="dxa"/>
          </w:tcPr>
          <w:p w14:paraId="099EFDF7" w14:textId="35255417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7E9B3F4A" w14:textId="77777777" w:rsidTr="0019688D">
        <w:trPr>
          <w:trHeight w:val="276"/>
        </w:trPr>
        <w:tc>
          <w:tcPr>
            <w:tcW w:w="3336" w:type="dxa"/>
          </w:tcPr>
          <w:p w14:paraId="0FB80540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Secretary</w:t>
            </w:r>
          </w:p>
        </w:tc>
        <w:tc>
          <w:tcPr>
            <w:tcW w:w="3800" w:type="dxa"/>
          </w:tcPr>
          <w:p w14:paraId="21AE11E0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Scotty Ducharme</w:t>
            </w:r>
          </w:p>
        </w:tc>
        <w:tc>
          <w:tcPr>
            <w:tcW w:w="2736" w:type="dxa"/>
          </w:tcPr>
          <w:p w14:paraId="2DF08140" w14:textId="248A404F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783DC7EE" w14:textId="77777777" w:rsidTr="0019688D">
        <w:trPr>
          <w:trHeight w:val="266"/>
        </w:trPr>
        <w:tc>
          <w:tcPr>
            <w:tcW w:w="3336" w:type="dxa"/>
          </w:tcPr>
          <w:p w14:paraId="24D7E392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At-Large</w:t>
            </w:r>
          </w:p>
        </w:tc>
        <w:tc>
          <w:tcPr>
            <w:tcW w:w="3800" w:type="dxa"/>
          </w:tcPr>
          <w:p w14:paraId="094226A4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Patrick Kennedy</w:t>
            </w:r>
          </w:p>
        </w:tc>
        <w:tc>
          <w:tcPr>
            <w:tcW w:w="2736" w:type="dxa"/>
          </w:tcPr>
          <w:p w14:paraId="49D129CF" w14:textId="5CB50A4A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501CD3B3" w14:textId="77777777" w:rsidTr="0019688D">
        <w:trPr>
          <w:trHeight w:val="276"/>
        </w:trPr>
        <w:tc>
          <w:tcPr>
            <w:tcW w:w="3336" w:type="dxa"/>
          </w:tcPr>
          <w:p w14:paraId="752BFE94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ABA</w:t>
            </w:r>
          </w:p>
        </w:tc>
        <w:tc>
          <w:tcPr>
            <w:tcW w:w="3800" w:type="dxa"/>
          </w:tcPr>
          <w:p w14:paraId="33D25D31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 xml:space="preserve">Crystal </w:t>
            </w:r>
            <w:proofErr w:type="spellStart"/>
            <w:r w:rsidRPr="00633DAC">
              <w:rPr>
                <w:rFonts w:eastAsia="Calibri"/>
                <w:color w:val="auto"/>
              </w:rPr>
              <w:t>Lemmer</w:t>
            </w:r>
            <w:proofErr w:type="spellEnd"/>
          </w:p>
        </w:tc>
        <w:tc>
          <w:tcPr>
            <w:tcW w:w="2736" w:type="dxa"/>
          </w:tcPr>
          <w:p w14:paraId="284DEA28" w14:textId="3CCA711D" w:rsidR="0019688D" w:rsidRPr="00633DAC" w:rsidRDefault="00704CAE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Excused Early</w:t>
            </w:r>
          </w:p>
        </w:tc>
      </w:tr>
      <w:tr w:rsidR="0019688D" w:rsidRPr="00633DAC" w14:paraId="3933EF7E" w14:textId="77777777" w:rsidTr="0019688D">
        <w:trPr>
          <w:trHeight w:val="276"/>
        </w:trPr>
        <w:tc>
          <w:tcPr>
            <w:tcW w:w="3336" w:type="dxa"/>
          </w:tcPr>
          <w:p w14:paraId="7CF26BB1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4L</w:t>
            </w:r>
          </w:p>
        </w:tc>
        <w:tc>
          <w:tcPr>
            <w:tcW w:w="3800" w:type="dxa"/>
          </w:tcPr>
          <w:p w14:paraId="7B1A5431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Joseph Sathe</w:t>
            </w:r>
          </w:p>
        </w:tc>
        <w:tc>
          <w:tcPr>
            <w:tcW w:w="2736" w:type="dxa"/>
          </w:tcPr>
          <w:p w14:paraId="3C1CD569" w14:textId="58FD1810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22CC3589" w14:textId="77777777" w:rsidTr="0019688D">
        <w:trPr>
          <w:trHeight w:val="293"/>
        </w:trPr>
        <w:tc>
          <w:tcPr>
            <w:tcW w:w="3336" w:type="dxa"/>
          </w:tcPr>
          <w:p w14:paraId="18778027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3L FT Senior</w:t>
            </w:r>
          </w:p>
        </w:tc>
        <w:tc>
          <w:tcPr>
            <w:tcW w:w="3800" w:type="dxa"/>
          </w:tcPr>
          <w:p w14:paraId="3B7C27AB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 xml:space="preserve">Paula </w:t>
            </w:r>
            <w:proofErr w:type="spellStart"/>
            <w:r w:rsidRPr="00633DAC">
              <w:rPr>
                <w:rFonts w:eastAsia="Calibri"/>
                <w:color w:val="auto"/>
              </w:rPr>
              <w:t>Bloomquist</w:t>
            </w:r>
            <w:proofErr w:type="spellEnd"/>
          </w:p>
        </w:tc>
        <w:tc>
          <w:tcPr>
            <w:tcW w:w="2736" w:type="dxa"/>
          </w:tcPr>
          <w:p w14:paraId="250A9A3F" w14:textId="1DD204ED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1D6FF521" w14:textId="77777777" w:rsidTr="0019688D">
        <w:trPr>
          <w:trHeight w:val="276"/>
        </w:trPr>
        <w:tc>
          <w:tcPr>
            <w:tcW w:w="3336" w:type="dxa"/>
          </w:tcPr>
          <w:p w14:paraId="0F2E89A9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3L FT Junior</w:t>
            </w:r>
          </w:p>
        </w:tc>
        <w:tc>
          <w:tcPr>
            <w:tcW w:w="3800" w:type="dxa"/>
          </w:tcPr>
          <w:p w14:paraId="0763D76A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Nicole Harris</w:t>
            </w:r>
          </w:p>
        </w:tc>
        <w:tc>
          <w:tcPr>
            <w:tcW w:w="2736" w:type="dxa"/>
          </w:tcPr>
          <w:p w14:paraId="1C4BA7C5" w14:textId="3D3B8862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239098AF" w14:textId="77777777" w:rsidTr="0019688D">
        <w:trPr>
          <w:trHeight w:val="266"/>
        </w:trPr>
        <w:tc>
          <w:tcPr>
            <w:tcW w:w="3336" w:type="dxa"/>
          </w:tcPr>
          <w:p w14:paraId="6B1BAE2E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3L Evening</w:t>
            </w:r>
          </w:p>
        </w:tc>
        <w:tc>
          <w:tcPr>
            <w:tcW w:w="3800" w:type="dxa"/>
          </w:tcPr>
          <w:p w14:paraId="1FF60796" w14:textId="2FD248EE" w:rsidR="0019688D" w:rsidRPr="00633DAC" w:rsidRDefault="00010A08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Peter Black</w:t>
            </w:r>
          </w:p>
        </w:tc>
        <w:tc>
          <w:tcPr>
            <w:tcW w:w="2736" w:type="dxa"/>
          </w:tcPr>
          <w:p w14:paraId="3C8DB61F" w14:textId="7923CD65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71CE23E4" w14:textId="77777777" w:rsidTr="0019688D">
        <w:trPr>
          <w:trHeight w:val="276"/>
        </w:trPr>
        <w:tc>
          <w:tcPr>
            <w:tcW w:w="3336" w:type="dxa"/>
          </w:tcPr>
          <w:p w14:paraId="7D3E27BE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3L Weekend</w:t>
            </w:r>
          </w:p>
        </w:tc>
        <w:tc>
          <w:tcPr>
            <w:tcW w:w="3800" w:type="dxa"/>
          </w:tcPr>
          <w:p w14:paraId="5487B0BD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Thomas Olson</w:t>
            </w:r>
          </w:p>
        </w:tc>
        <w:tc>
          <w:tcPr>
            <w:tcW w:w="2736" w:type="dxa"/>
          </w:tcPr>
          <w:p w14:paraId="7494214B" w14:textId="7B4C77E2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7CD81BCF" w14:textId="77777777" w:rsidTr="0019688D">
        <w:trPr>
          <w:trHeight w:val="266"/>
        </w:trPr>
        <w:tc>
          <w:tcPr>
            <w:tcW w:w="3336" w:type="dxa"/>
          </w:tcPr>
          <w:p w14:paraId="0C43E688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2L FT Senior</w:t>
            </w:r>
          </w:p>
        </w:tc>
        <w:tc>
          <w:tcPr>
            <w:tcW w:w="3800" w:type="dxa"/>
          </w:tcPr>
          <w:p w14:paraId="23EF96E5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 xml:space="preserve">Caleb </w:t>
            </w:r>
            <w:proofErr w:type="spellStart"/>
            <w:r w:rsidRPr="00633DAC">
              <w:rPr>
                <w:rFonts w:eastAsia="Calibri"/>
                <w:color w:val="auto"/>
              </w:rPr>
              <w:t>Gerbitz</w:t>
            </w:r>
            <w:proofErr w:type="spellEnd"/>
          </w:p>
        </w:tc>
        <w:tc>
          <w:tcPr>
            <w:tcW w:w="2736" w:type="dxa"/>
          </w:tcPr>
          <w:p w14:paraId="397C9E77" w14:textId="3D5C099C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2D03779B" w14:textId="77777777" w:rsidTr="0019688D">
        <w:trPr>
          <w:trHeight w:val="276"/>
        </w:trPr>
        <w:tc>
          <w:tcPr>
            <w:tcW w:w="3336" w:type="dxa"/>
          </w:tcPr>
          <w:p w14:paraId="09AFD993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2L FT Junior</w:t>
            </w:r>
          </w:p>
        </w:tc>
        <w:tc>
          <w:tcPr>
            <w:tcW w:w="3800" w:type="dxa"/>
          </w:tcPr>
          <w:p w14:paraId="3A3A9C2B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Aaron White</w:t>
            </w:r>
          </w:p>
        </w:tc>
        <w:tc>
          <w:tcPr>
            <w:tcW w:w="2736" w:type="dxa"/>
          </w:tcPr>
          <w:p w14:paraId="7585E733" w14:textId="631B3ADD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58EE4ED3" w14:textId="77777777" w:rsidTr="0019688D">
        <w:trPr>
          <w:trHeight w:val="276"/>
        </w:trPr>
        <w:tc>
          <w:tcPr>
            <w:tcW w:w="3336" w:type="dxa"/>
          </w:tcPr>
          <w:p w14:paraId="79103452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2L Evening</w:t>
            </w:r>
          </w:p>
        </w:tc>
        <w:tc>
          <w:tcPr>
            <w:tcW w:w="3800" w:type="dxa"/>
          </w:tcPr>
          <w:p w14:paraId="7DB424C6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 xml:space="preserve">Elizabeth </w:t>
            </w:r>
            <w:proofErr w:type="spellStart"/>
            <w:r w:rsidRPr="00633DAC">
              <w:rPr>
                <w:rFonts w:eastAsia="Calibri"/>
                <w:color w:val="auto"/>
              </w:rPr>
              <w:t>Slama</w:t>
            </w:r>
            <w:proofErr w:type="spellEnd"/>
          </w:p>
        </w:tc>
        <w:tc>
          <w:tcPr>
            <w:tcW w:w="2736" w:type="dxa"/>
          </w:tcPr>
          <w:p w14:paraId="02F3AADB" w14:textId="7E425156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46D966DB" w14:textId="77777777" w:rsidTr="0019688D">
        <w:trPr>
          <w:trHeight w:val="266"/>
        </w:trPr>
        <w:tc>
          <w:tcPr>
            <w:tcW w:w="3336" w:type="dxa"/>
          </w:tcPr>
          <w:p w14:paraId="4952E87E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2L Weekend</w:t>
            </w:r>
          </w:p>
        </w:tc>
        <w:tc>
          <w:tcPr>
            <w:tcW w:w="3800" w:type="dxa"/>
          </w:tcPr>
          <w:p w14:paraId="0CAE1393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Anthony Schrier</w:t>
            </w:r>
          </w:p>
        </w:tc>
        <w:tc>
          <w:tcPr>
            <w:tcW w:w="2736" w:type="dxa"/>
          </w:tcPr>
          <w:p w14:paraId="0D31B42A" w14:textId="659BD94B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3095D38E" w14:textId="77777777" w:rsidTr="0019688D">
        <w:trPr>
          <w:trHeight w:val="310"/>
        </w:trPr>
        <w:tc>
          <w:tcPr>
            <w:tcW w:w="3336" w:type="dxa"/>
          </w:tcPr>
          <w:p w14:paraId="1D4BB0DC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2L EJD</w:t>
            </w:r>
          </w:p>
        </w:tc>
        <w:tc>
          <w:tcPr>
            <w:tcW w:w="3800" w:type="dxa"/>
          </w:tcPr>
          <w:p w14:paraId="7BCC9E77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 xml:space="preserve">Maggie </w:t>
            </w:r>
            <w:proofErr w:type="spellStart"/>
            <w:r w:rsidRPr="00633DAC">
              <w:rPr>
                <w:rFonts w:eastAsia="Calibri"/>
                <w:color w:val="auto"/>
              </w:rPr>
              <w:t>Kluver</w:t>
            </w:r>
            <w:proofErr w:type="spellEnd"/>
          </w:p>
        </w:tc>
        <w:tc>
          <w:tcPr>
            <w:tcW w:w="2736" w:type="dxa"/>
          </w:tcPr>
          <w:p w14:paraId="73E8446C" w14:textId="50F662B6" w:rsidR="0019688D" w:rsidRPr="00633DAC" w:rsidRDefault="00384B34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Excused</w:t>
            </w:r>
          </w:p>
        </w:tc>
      </w:tr>
      <w:tr w:rsidR="0019688D" w:rsidRPr="00633DAC" w14:paraId="4554C2DA" w14:textId="77777777" w:rsidTr="0019688D">
        <w:trPr>
          <w:trHeight w:val="276"/>
        </w:trPr>
        <w:tc>
          <w:tcPr>
            <w:tcW w:w="3336" w:type="dxa"/>
          </w:tcPr>
          <w:p w14:paraId="7EE1ACD9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Hybrid Cohort 1</w:t>
            </w:r>
          </w:p>
        </w:tc>
        <w:tc>
          <w:tcPr>
            <w:tcW w:w="3800" w:type="dxa"/>
          </w:tcPr>
          <w:p w14:paraId="32B0FEDD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VACANT</w:t>
            </w:r>
          </w:p>
        </w:tc>
        <w:tc>
          <w:tcPr>
            <w:tcW w:w="2736" w:type="dxa"/>
          </w:tcPr>
          <w:p w14:paraId="4B2E2BD7" w14:textId="1CB32CF5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45133388" w14:textId="77777777" w:rsidTr="0019688D">
        <w:trPr>
          <w:trHeight w:val="276"/>
        </w:trPr>
        <w:tc>
          <w:tcPr>
            <w:tcW w:w="3336" w:type="dxa"/>
          </w:tcPr>
          <w:p w14:paraId="5FC406AD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Hybrid Cohort 2</w:t>
            </w:r>
          </w:p>
        </w:tc>
        <w:tc>
          <w:tcPr>
            <w:tcW w:w="3800" w:type="dxa"/>
          </w:tcPr>
          <w:p w14:paraId="7E4100BF" w14:textId="60020762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VACANT</w:t>
            </w:r>
          </w:p>
        </w:tc>
        <w:tc>
          <w:tcPr>
            <w:tcW w:w="2736" w:type="dxa"/>
          </w:tcPr>
          <w:p w14:paraId="1EC6A0CA" w14:textId="193F236B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15179DAC" w14:textId="77777777" w:rsidTr="0019688D">
        <w:trPr>
          <w:trHeight w:val="266"/>
        </w:trPr>
        <w:tc>
          <w:tcPr>
            <w:tcW w:w="3336" w:type="dxa"/>
          </w:tcPr>
          <w:p w14:paraId="0CACD38F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Hybrid Cohort 3</w:t>
            </w:r>
          </w:p>
        </w:tc>
        <w:tc>
          <w:tcPr>
            <w:tcW w:w="3800" w:type="dxa"/>
          </w:tcPr>
          <w:p w14:paraId="5D3CBEAF" w14:textId="77777777" w:rsidR="0019688D" w:rsidRPr="00633DAC" w:rsidRDefault="0019688D" w:rsidP="0019688D">
            <w:pPr>
              <w:tabs>
                <w:tab w:val="right" w:pos="2034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Rachel Henning</w:t>
            </w:r>
          </w:p>
        </w:tc>
        <w:tc>
          <w:tcPr>
            <w:tcW w:w="2736" w:type="dxa"/>
          </w:tcPr>
          <w:p w14:paraId="7E6C2014" w14:textId="5B5C717D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19688D" w:rsidRPr="00633DAC" w14:paraId="28FEE704" w14:textId="77777777" w:rsidTr="0019688D">
        <w:trPr>
          <w:trHeight w:val="230"/>
        </w:trPr>
        <w:tc>
          <w:tcPr>
            <w:tcW w:w="3336" w:type="dxa"/>
          </w:tcPr>
          <w:p w14:paraId="46089372" w14:textId="3E838FF4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Hybrid Cohort 4</w:t>
            </w:r>
            <w:r w:rsidR="0043442C" w:rsidRPr="00633DAC">
              <w:rPr>
                <w:rFonts w:eastAsia="Calibri"/>
                <w:color w:val="auto"/>
              </w:rPr>
              <w:t xml:space="preserve"> Senior</w:t>
            </w:r>
          </w:p>
        </w:tc>
        <w:tc>
          <w:tcPr>
            <w:tcW w:w="3800" w:type="dxa"/>
          </w:tcPr>
          <w:p w14:paraId="520D4C96" w14:textId="77777777" w:rsidR="0019688D" w:rsidRPr="00633DAC" w:rsidRDefault="0019688D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Jordan Scofield</w:t>
            </w:r>
          </w:p>
        </w:tc>
        <w:tc>
          <w:tcPr>
            <w:tcW w:w="2736" w:type="dxa"/>
          </w:tcPr>
          <w:p w14:paraId="633FFDF7" w14:textId="3B8D88F3" w:rsidR="0019688D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AC333C" w:rsidRPr="00633DAC" w14:paraId="0B498CA7" w14:textId="77777777" w:rsidTr="0019688D">
        <w:trPr>
          <w:trHeight w:val="230"/>
        </w:trPr>
        <w:tc>
          <w:tcPr>
            <w:tcW w:w="3336" w:type="dxa"/>
          </w:tcPr>
          <w:p w14:paraId="1779D66E" w14:textId="6C8894E4" w:rsidR="00AC333C" w:rsidRPr="00633DAC" w:rsidRDefault="0043442C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Hybrid Cohort 4 Junior</w:t>
            </w:r>
          </w:p>
        </w:tc>
        <w:tc>
          <w:tcPr>
            <w:tcW w:w="3800" w:type="dxa"/>
          </w:tcPr>
          <w:p w14:paraId="382402CB" w14:textId="5839D0C9" w:rsidR="00AC333C" w:rsidRPr="00633DAC" w:rsidRDefault="0043442C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Whitney Alston</w:t>
            </w:r>
          </w:p>
        </w:tc>
        <w:tc>
          <w:tcPr>
            <w:tcW w:w="2736" w:type="dxa"/>
          </w:tcPr>
          <w:p w14:paraId="588BEE80" w14:textId="170AD37B" w:rsidR="00AC333C" w:rsidRPr="00633DAC" w:rsidRDefault="008F6565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Present</w:t>
            </w:r>
          </w:p>
        </w:tc>
      </w:tr>
      <w:tr w:rsidR="00704CAE" w:rsidRPr="00633DAC" w14:paraId="5939DD44" w14:textId="77777777" w:rsidTr="0019688D">
        <w:trPr>
          <w:trHeight w:val="230"/>
        </w:trPr>
        <w:tc>
          <w:tcPr>
            <w:tcW w:w="3336" w:type="dxa"/>
          </w:tcPr>
          <w:p w14:paraId="64AB1F5E" w14:textId="20C5579E" w:rsidR="00704CAE" w:rsidRPr="00633DAC" w:rsidRDefault="00704CAE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 xml:space="preserve">Judicial Council </w:t>
            </w:r>
          </w:p>
        </w:tc>
        <w:tc>
          <w:tcPr>
            <w:tcW w:w="3800" w:type="dxa"/>
          </w:tcPr>
          <w:p w14:paraId="13DF4DE4" w14:textId="2434973C" w:rsidR="00704CAE" w:rsidRPr="00633DAC" w:rsidRDefault="00704CAE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Deanna Rey</w:t>
            </w:r>
          </w:p>
        </w:tc>
        <w:tc>
          <w:tcPr>
            <w:tcW w:w="2736" w:type="dxa"/>
          </w:tcPr>
          <w:p w14:paraId="78BBD727" w14:textId="0379E319" w:rsidR="00704CAE" w:rsidRPr="00633DAC" w:rsidRDefault="00704CAE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Unexcused</w:t>
            </w:r>
          </w:p>
        </w:tc>
      </w:tr>
      <w:tr w:rsidR="00704CAE" w:rsidRPr="00633DAC" w14:paraId="275877DF" w14:textId="77777777" w:rsidTr="0019688D">
        <w:trPr>
          <w:trHeight w:val="230"/>
        </w:trPr>
        <w:tc>
          <w:tcPr>
            <w:tcW w:w="3336" w:type="dxa"/>
          </w:tcPr>
          <w:p w14:paraId="2EA15C19" w14:textId="14A21A62" w:rsidR="00704CAE" w:rsidRPr="00633DAC" w:rsidRDefault="00704CAE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7F56E872" w14:textId="020C0FA8" w:rsidR="00704CAE" w:rsidRPr="00633DAC" w:rsidRDefault="00F40A5F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Stephanie Lucero</w:t>
            </w:r>
          </w:p>
        </w:tc>
        <w:tc>
          <w:tcPr>
            <w:tcW w:w="2736" w:type="dxa"/>
          </w:tcPr>
          <w:p w14:paraId="4420548D" w14:textId="7958BF9D" w:rsidR="00704CAE" w:rsidRPr="00633DAC" w:rsidRDefault="00F40A5F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Unexcused</w:t>
            </w:r>
          </w:p>
        </w:tc>
      </w:tr>
      <w:tr w:rsidR="00F40A5F" w:rsidRPr="00633DAC" w14:paraId="698640F3" w14:textId="77777777" w:rsidTr="0019688D">
        <w:trPr>
          <w:trHeight w:val="230"/>
        </w:trPr>
        <w:tc>
          <w:tcPr>
            <w:tcW w:w="3336" w:type="dxa"/>
          </w:tcPr>
          <w:p w14:paraId="7C563E6C" w14:textId="63F7D74F" w:rsidR="00F40A5F" w:rsidRPr="00633DAC" w:rsidRDefault="00F40A5F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Judicial Council</w:t>
            </w:r>
          </w:p>
        </w:tc>
        <w:tc>
          <w:tcPr>
            <w:tcW w:w="3800" w:type="dxa"/>
          </w:tcPr>
          <w:p w14:paraId="13A5B1EB" w14:textId="50A666F1" w:rsidR="00F40A5F" w:rsidRPr="00633DAC" w:rsidRDefault="0017224E" w:rsidP="001968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Robert Dearden</w:t>
            </w:r>
          </w:p>
        </w:tc>
        <w:tc>
          <w:tcPr>
            <w:tcW w:w="2736" w:type="dxa"/>
          </w:tcPr>
          <w:p w14:paraId="56A74170" w14:textId="0AEE9EA8" w:rsidR="00F40A5F" w:rsidRPr="00633DAC" w:rsidRDefault="0017224E" w:rsidP="001968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633DAC">
              <w:rPr>
                <w:rFonts w:eastAsia="Calibri"/>
                <w:color w:val="auto"/>
              </w:rPr>
              <w:t>Unexcused</w:t>
            </w:r>
          </w:p>
        </w:tc>
      </w:tr>
    </w:tbl>
    <w:p w14:paraId="48053C31" w14:textId="07AFA524" w:rsidR="00851F1D" w:rsidRPr="00633DAC" w:rsidRDefault="00851F1D" w:rsidP="0019688D">
      <w:pPr>
        <w:spacing w:after="0" w:line="259" w:lineRule="auto"/>
        <w:ind w:left="0" w:right="0" w:firstLine="0"/>
        <w:rPr>
          <w:szCs w:val="24"/>
        </w:rPr>
      </w:pPr>
    </w:p>
    <w:p w14:paraId="1CA3DAE7" w14:textId="0701F66E" w:rsidR="00010A08" w:rsidRPr="00633DAC" w:rsidRDefault="00010A08">
      <w:pPr>
        <w:numPr>
          <w:ilvl w:val="0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Officer Reports</w:t>
      </w:r>
    </w:p>
    <w:p w14:paraId="26FD70C6" w14:textId="11D6E65E" w:rsidR="00010A08" w:rsidRPr="00633DAC" w:rsidRDefault="00010A08" w:rsidP="00A03E39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President</w:t>
      </w:r>
      <w:r w:rsidR="00A03E39" w:rsidRPr="00633DAC">
        <w:rPr>
          <w:szCs w:val="24"/>
        </w:rPr>
        <w:t xml:space="preserve"> - </w:t>
      </w:r>
      <w:r w:rsidRPr="00633DAC">
        <w:rPr>
          <w:szCs w:val="24"/>
        </w:rPr>
        <w:t>Moos</w:t>
      </w:r>
    </w:p>
    <w:p w14:paraId="451982EF" w14:textId="7301FAAE" w:rsidR="0043442C" w:rsidRPr="00633DAC" w:rsidRDefault="0043442C" w:rsidP="0043442C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Relayed the JC hearing result</w:t>
      </w:r>
    </w:p>
    <w:p w14:paraId="2DFAE052" w14:textId="1F5CFD48" w:rsidR="00D95D57" w:rsidRPr="00633DAC" w:rsidRDefault="00D95D57" w:rsidP="00D95D57">
      <w:pPr>
        <w:pStyle w:val="ListParagraph"/>
        <w:numPr>
          <w:ilvl w:val="4"/>
          <w:numId w:val="1"/>
        </w:numPr>
        <w:rPr>
          <w:szCs w:val="24"/>
        </w:rPr>
      </w:pPr>
      <w:r w:rsidRPr="00633DAC">
        <w:rPr>
          <w:szCs w:val="24"/>
        </w:rPr>
        <w:t>Sathe – What was Judicial Council’s recommendation.</w:t>
      </w:r>
    </w:p>
    <w:p w14:paraId="0134B3ED" w14:textId="1AE7D0CC" w:rsidR="0043442C" w:rsidRPr="00633DAC" w:rsidRDefault="0043442C" w:rsidP="0043442C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Swore in Whitney Alston</w:t>
      </w:r>
    </w:p>
    <w:p w14:paraId="4A41E34C" w14:textId="32B59419" w:rsidR="002C2F06" w:rsidRPr="00633DAC" w:rsidRDefault="008207BC" w:rsidP="0043442C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Dean Knapp posted a </w:t>
      </w:r>
      <w:r w:rsidR="00792E78" w:rsidRPr="00633DAC">
        <w:rPr>
          <w:szCs w:val="24"/>
        </w:rPr>
        <w:t>Syllabi</w:t>
      </w:r>
      <w:r w:rsidRPr="00633DAC">
        <w:rPr>
          <w:szCs w:val="24"/>
        </w:rPr>
        <w:t xml:space="preserve"> Archive on Canvas</w:t>
      </w:r>
    </w:p>
    <w:p w14:paraId="5B5253F4" w14:textId="40DAD5CA" w:rsidR="0086412A" w:rsidRPr="00633DAC" w:rsidRDefault="0086412A" w:rsidP="0043442C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ABA Re</w:t>
      </w:r>
      <w:r w:rsidR="003639EF" w:rsidRPr="00633DAC">
        <w:rPr>
          <w:szCs w:val="24"/>
        </w:rPr>
        <w:t>-accreditation</w:t>
      </w:r>
      <w:r w:rsidR="00792E78" w:rsidRPr="00633DAC">
        <w:rPr>
          <w:szCs w:val="24"/>
        </w:rPr>
        <w:t xml:space="preserve"> will take place</w:t>
      </w:r>
      <w:r w:rsidR="003639EF" w:rsidRPr="00633DAC">
        <w:rPr>
          <w:szCs w:val="24"/>
        </w:rPr>
        <w:t xml:space="preserve"> in October. They will be on campus and may be interviewing</w:t>
      </w:r>
      <w:r w:rsidR="00792E78" w:rsidRPr="00633DAC">
        <w:rPr>
          <w:szCs w:val="24"/>
        </w:rPr>
        <w:t xml:space="preserve"> students</w:t>
      </w:r>
      <w:r w:rsidR="001732BF" w:rsidRPr="00633DAC">
        <w:rPr>
          <w:szCs w:val="24"/>
        </w:rPr>
        <w:t xml:space="preserve">. Crystal </w:t>
      </w:r>
      <w:proofErr w:type="spellStart"/>
      <w:r w:rsidR="001732BF" w:rsidRPr="00633DAC">
        <w:rPr>
          <w:szCs w:val="24"/>
        </w:rPr>
        <w:t>Lemmer</w:t>
      </w:r>
      <w:proofErr w:type="spellEnd"/>
      <w:r w:rsidR="001732BF" w:rsidRPr="00633DAC">
        <w:rPr>
          <w:szCs w:val="24"/>
        </w:rPr>
        <w:t xml:space="preserve"> spoke on behalf of an ABA resolution </w:t>
      </w:r>
      <w:r w:rsidR="003B7B8D" w:rsidRPr="00633DAC">
        <w:rPr>
          <w:szCs w:val="24"/>
        </w:rPr>
        <w:t>advocating for more online classes for 1L</w:t>
      </w:r>
      <w:r w:rsidR="00792E78" w:rsidRPr="00633DAC">
        <w:rPr>
          <w:szCs w:val="24"/>
        </w:rPr>
        <w:t>s.</w:t>
      </w:r>
    </w:p>
    <w:p w14:paraId="58A6480F" w14:textId="738E1E0A" w:rsidR="003639EF" w:rsidRPr="00633DAC" w:rsidRDefault="003B7B8D" w:rsidP="0043442C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lastRenderedPageBreak/>
        <w:t>Construction</w:t>
      </w:r>
    </w:p>
    <w:p w14:paraId="2E234DDC" w14:textId="4E351A8C" w:rsidR="003B7B8D" w:rsidRPr="00633DAC" w:rsidRDefault="003B7B8D" w:rsidP="003B7B8D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New offices for law review on </w:t>
      </w:r>
      <w:r w:rsidR="00792E78" w:rsidRPr="00633DAC">
        <w:rPr>
          <w:szCs w:val="24"/>
        </w:rPr>
        <w:t>2nd</w:t>
      </w:r>
      <w:r w:rsidRPr="00633DAC">
        <w:rPr>
          <w:szCs w:val="24"/>
        </w:rPr>
        <w:t xml:space="preserve"> floor</w:t>
      </w:r>
      <w:r w:rsidR="00792E78" w:rsidRPr="00633DAC">
        <w:rPr>
          <w:szCs w:val="24"/>
        </w:rPr>
        <w:t xml:space="preserve"> of the library</w:t>
      </w:r>
    </w:p>
    <w:p w14:paraId="66483CCE" w14:textId="34EA7131" w:rsidR="00185E57" w:rsidRPr="00633DAC" w:rsidRDefault="00185E57" w:rsidP="00185E57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Ear plugs and headphones available</w:t>
      </w:r>
    </w:p>
    <w:p w14:paraId="680CF84E" w14:textId="7B6F1956" w:rsidR="003B7B8D" w:rsidRPr="00633DAC" w:rsidRDefault="003B7B8D" w:rsidP="003B7B8D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Student Chambers </w:t>
      </w:r>
      <w:r w:rsidR="00CF2BC1" w:rsidRPr="00633DAC">
        <w:rPr>
          <w:szCs w:val="24"/>
        </w:rPr>
        <w:t>r</w:t>
      </w:r>
      <w:r w:rsidRPr="00633DAC">
        <w:rPr>
          <w:szCs w:val="24"/>
        </w:rPr>
        <w:t>enovation set to begin any day.</w:t>
      </w:r>
      <w:r w:rsidR="00CF2BC1" w:rsidRPr="00633DAC">
        <w:rPr>
          <w:szCs w:val="24"/>
        </w:rPr>
        <w:t xml:space="preserve"> It was delayed, the hope is that it will be done in 2 months after it starts.</w:t>
      </w:r>
    </w:p>
    <w:p w14:paraId="702BE004" w14:textId="46531F39" w:rsidR="00BC6CA0" w:rsidRPr="00633DAC" w:rsidRDefault="00BC6CA0" w:rsidP="00BC6CA0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Increased security on campus.</w:t>
      </w:r>
      <w:r w:rsidR="00B45126" w:rsidRPr="00633DAC">
        <w:rPr>
          <w:szCs w:val="24"/>
        </w:rPr>
        <w:t xml:space="preserve"> Paula and</w:t>
      </w:r>
      <w:r w:rsidR="006E2780" w:rsidRPr="00633DAC">
        <w:rPr>
          <w:szCs w:val="24"/>
        </w:rPr>
        <w:t xml:space="preserve"> Caro are going to a space planning meeting tomorrow.</w:t>
      </w:r>
    </w:p>
    <w:p w14:paraId="7DE1AC0A" w14:textId="527EEA80" w:rsidR="006E2780" w:rsidRPr="00633DAC" w:rsidRDefault="006E2780" w:rsidP="006E2780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Sathe</w:t>
      </w:r>
      <w:r w:rsidR="00ED266F" w:rsidRPr="00633DAC">
        <w:rPr>
          <w:szCs w:val="24"/>
        </w:rPr>
        <w:t xml:space="preserve"> – Police officer doesn’t look very official with a folding chair and table</w:t>
      </w:r>
      <w:r w:rsidR="00A45AB0" w:rsidRPr="00633DAC">
        <w:rPr>
          <w:szCs w:val="24"/>
        </w:rPr>
        <w:t>.</w:t>
      </w:r>
    </w:p>
    <w:p w14:paraId="69F721B7" w14:textId="3CB75AE0" w:rsidR="00A45AB0" w:rsidRPr="00633DAC" w:rsidRDefault="00A45AB0" w:rsidP="006E2780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Kennedy – Complaints and recommendation that the someone guard the breezeway doors</w:t>
      </w:r>
      <w:r w:rsidR="002C54E5" w:rsidRPr="00633DAC">
        <w:rPr>
          <w:szCs w:val="24"/>
        </w:rPr>
        <w:t xml:space="preserve"> so that students can enter there</w:t>
      </w:r>
      <w:r w:rsidRPr="00633DAC">
        <w:rPr>
          <w:szCs w:val="24"/>
        </w:rPr>
        <w:t>.</w:t>
      </w:r>
    </w:p>
    <w:p w14:paraId="6DEC8A59" w14:textId="4CD6F429" w:rsidR="00A45AB0" w:rsidRPr="00633DAC" w:rsidRDefault="00A45AB0" w:rsidP="006E2780">
      <w:pPr>
        <w:numPr>
          <w:ilvl w:val="4"/>
          <w:numId w:val="1"/>
        </w:numPr>
        <w:ind w:right="0" w:hanging="360"/>
        <w:rPr>
          <w:szCs w:val="24"/>
        </w:rPr>
      </w:pPr>
      <w:proofErr w:type="spellStart"/>
      <w:r w:rsidRPr="00633DAC">
        <w:rPr>
          <w:szCs w:val="24"/>
        </w:rPr>
        <w:t>Lemmer</w:t>
      </w:r>
      <w:proofErr w:type="spellEnd"/>
      <w:r w:rsidRPr="00633DAC">
        <w:rPr>
          <w:szCs w:val="24"/>
        </w:rPr>
        <w:t xml:space="preserve"> – Constituents thought it was odd that IDs weren’t being checked.</w:t>
      </w:r>
    </w:p>
    <w:p w14:paraId="6D61988A" w14:textId="548C837E" w:rsidR="00C37E9E" w:rsidRPr="00633DAC" w:rsidRDefault="00C37E9E" w:rsidP="006E2780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White – Why aren’t we asking for IDs if we’re </w:t>
      </w:r>
      <w:r w:rsidR="00176A06" w:rsidRPr="00633DAC">
        <w:rPr>
          <w:szCs w:val="24"/>
        </w:rPr>
        <w:t>doing all this security</w:t>
      </w:r>
      <w:r w:rsidR="00ED093D" w:rsidRPr="00633DAC">
        <w:rPr>
          <w:szCs w:val="24"/>
        </w:rPr>
        <w:t>?</w:t>
      </w:r>
    </w:p>
    <w:p w14:paraId="63FD4F66" w14:textId="259DD09F" w:rsidR="00176A06" w:rsidRPr="00633DAC" w:rsidRDefault="003D4AC2" w:rsidP="003D4AC2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Schrier </w:t>
      </w:r>
      <w:r w:rsidR="00B91F97" w:rsidRPr="00633DAC">
        <w:rPr>
          <w:szCs w:val="24"/>
        </w:rPr>
        <w:t>–</w:t>
      </w:r>
      <w:r w:rsidR="00176A06" w:rsidRPr="00633DAC">
        <w:rPr>
          <w:szCs w:val="24"/>
        </w:rPr>
        <w:t xml:space="preserve"> </w:t>
      </w:r>
      <w:r w:rsidR="00B91F97" w:rsidRPr="00633DAC">
        <w:rPr>
          <w:szCs w:val="24"/>
        </w:rPr>
        <w:t>What is going on with cyber security</w:t>
      </w:r>
    </w:p>
    <w:p w14:paraId="0DAD1DA0" w14:textId="37B1E4D5" w:rsidR="00010A08" w:rsidRPr="00633DAC" w:rsidRDefault="00010A08" w:rsidP="00A03E39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Vice President</w:t>
      </w:r>
      <w:r w:rsidR="00A03E39" w:rsidRPr="00633DAC">
        <w:rPr>
          <w:szCs w:val="24"/>
        </w:rPr>
        <w:t xml:space="preserve"> - </w:t>
      </w:r>
      <w:r w:rsidRPr="00633DAC">
        <w:rPr>
          <w:szCs w:val="24"/>
        </w:rPr>
        <w:t>Ramirez-Hernandez</w:t>
      </w:r>
    </w:p>
    <w:p w14:paraId="30FFE1FB" w14:textId="5CFB8916" w:rsidR="009F2254" w:rsidRPr="00633DAC" w:rsidRDefault="009F2254" w:rsidP="009F2254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Spoke about committees</w:t>
      </w:r>
    </w:p>
    <w:p w14:paraId="38C70A3A" w14:textId="49E08DAB" w:rsidR="00421500" w:rsidRPr="00633DAC" w:rsidRDefault="00421500" w:rsidP="00421500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There are non-voting members on the committees</w:t>
      </w:r>
    </w:p>
    <w:p w14:paraId="6C0A1143" w14:textId="0CD437C5" w:rsidR="00DD1DBB" w:rsidRDefault="00D533B9" w:rsidP="00DD1DB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Spoke about complaints </w:t>
      </w:r>
      <w:r w:rsidR="007C32D9" w:rsidRPr="00633DAC">
        <w:rPr>
          <w:szCs w:val="24"/>
        </w:rPr>
        <w:t>about the police officer</w:t>
      </w:r>
      <w:r w:rsidR="00507DEB">
        <w:rPr>
          <w:szCs w:val="24"/>
        </w:rPr>
        <w:t>. He requested further detail be included in the minutes. His statement was verbatim</w:t>
      </w:r>
      <w:r w:rsidR="00807C38">
        <w:rPr>
          <w:szCs w:val="24"/>
        </w:rPr>
        <w:t xml:space="preserve"> (with verbal ticks removed)</w:t>
      </w:r>
      <w:r w:rsidR="00507DEB">
        <w:rPr>
          <w:szCs w:val="24"/>
        </w:rPr>
        <w:t>:</w:t>
      </w:r>
    </w:p>
    <w:p w14:paraId="61D552C9" w14:textId="6026A08A" w:rsidR="00DD1DBB" w:rsidRPr="00DD1DBB" w:rsidRDefault="00507DEB" w:rsidP="00507DEB">
      <w:pPr>
        <w:ind w:left="3240" w:right="0" w:firstLine="0"/>
        <w:rPr>
          <w:szCs w:val="24"/>
        </w:rPr>
      </w:pPr>
      <w:r>
        <w:br/>
        <w:t>“</w:t>
      </w:r>
      <w:r w:rsidR="00DD1DBB">
        <w:t xml:space="preserve">Just to go </w:t>
      </w:r>
      <w:proofErr w:type="gramStart"/>
      <w:r w:rsidR="00DD1DBB">
        <w:t>off of</w:t>
      </w:r>
      <w:proofErr w:type="gramEnd"/>
      <w:r w:rsidR="00DD1DBB">
        <w:t xml:space="preserve"> Caroline’s piece, so I did speak to Dean Lemoine about the security thing and let her know pretty frankly that I didn’t see any value in having police officers at all at the school. Especially being a person of color, this is not at all a </w:t>
      </w:r>
      <w:bookmarkStart w:id="0" w:name="_GoBack"/>
      <w:r w:rsidR="00DD1DBB">
        <w:t xml:space="preserve">welcoming space when the first thing you see walking into the school is a police officer. I’ve had my ID checked. Maybe that’s not your experiences. They’ll </w:t>
      </w:r>
      <w:bookmarkEnd w:id="0"/>
      <w:r w:rsidR="00DD1DBB">
        <w:t>check IDs. It not necessarily a surprise that it’s not very consistent. Understanding that most of our diversity comes from our blended learning programs, with the few weeks that we had them here, I think we did a really shit job welcoming them here, and I don’t know if there’s any other way I could have said that.</w:t>
      </w:r>
      <w:r>
        <w:t>”</w:t>
      </w:r>
    </w:p>
    <w:p w14:paraId="20546C8E" w14:textId="77777777" w:rsidR="00DD1DBB" w:rsidRPr="00DD1DBB" w:rsidRDefault="00DD1DBB" w:rsidP="00DD1DBB">
      <w:pPr>
        <w:ind w:left="0" w:right="0" w:firstLine="0"/>
        <w:rPr>
          <w:szCs w:val="24"/>
        </w:rPr>
      </w:pPr>
    </w:p>
    <w:p w14:paraId="43724AF0" w14:textId="5BC0C29D" w:rsidR="00010A08" w:rsidRPr="00633DAC" w:rsidRDefault="00010A08" w:rsidP="00A03E39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Treasurer</w:t>
      </w:r>
      <w:r w:rsidR="00A03E39" w:rsidRPr="00633DAC">
        <w:rPr>
          <w:szCs w:val="24"/>
        </w:rPr>
        <w:t xml:space="preserve"> - </w:t>
      </w:r>
      <w:r w:rsidRPr="00633DAC">
        <w:rPr>
          <w:szCs w:val="24"/>
        </w:rPr>
        <w:t>Sheahan</w:t>
      </w:r>
    </w:p>
    <w:p w14:paraId="3168EE63" w14:textId="048966DE" w:rsidR="00D3389A" w:rsidRPr="00633DAC" w:rsidRDefault="00D3389A" w:rsidP="00D3389A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Nothing</w:t>
      </w:r>
      <w:r w:rsidR="003B7333" w:rsidRPr="00633DAC">
        <w:rPr>
          <w:szCs w:val="24"/>
        </w:rPr>
        <w:t xml:space="preserve"> other </w:t>
      </w:r>
      <w:r w:rsidR="00DD63A7" w:rsidRPr="00633DAC">
        <w:rPr>
          <w:szCs w:val="24"/>
        </w:rPr>
        <w:t xml:space="preserve">than </w:t>
      </w:r>
      <w:r w:rsidR="003B7333" w:rsidRPr="00633DAC">
        <w:rPr>
          <w:szCs w:val="24"/>
        </w:rPr>
        <w:t>budgets</w:t>
      </w:r>
    </w:p>
    <w:p w14:paraId="192FF718" w14:textId="4AB29FA8" w:rsidR="00010A08" w:rsidRPr="00633DAC" w:rsidRDefault="00010A08" w:rsidP="00A03E39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Secretary</w:t>
      </w:r>
      <w:r w:rsidR="00A03E39" w:rsidRPr="00633DAC">
        <w:rPr>
          <w:szCs w:val="24"/>
        </w:rPr>
        <w:t xml:space="preserve"> - </w:t>
      </w:r>
      <w:r w:rsidRPr="00633DAC">
        <w:rPr>
          <w:szCs w:val="24"/>
        </w:rPr>
        <w:t>Ducharme</w:t>
      </w:r>
    </w:p>
    <w:p w14:paraId="26992F1F" w14:textId="0E3162EE" w:rsidR="006F2C69" w:rsidRPr="00633DAC" w:rsidRDefault="0017224E" w:rsidP="005400CF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Facebook is now SBA’s </w:t>
      </w:r>
      <w:r w:rsidR="00A03E39" w:rsidRPr="00633DAC">
        <w:rPr>
          <w:szCs w:val="24"/>
        </w:rPr>
        <w:t>official</w:t>
      </w:r>
      <w:r w:rsidR="00E67922" w:rsidRPr="00633DAC">
        <w:rPr>
          <w:szCs w:val="24"/>
        </w:rPr>
        <w:t xml:space="preserve"> form of communication</w:t>
      </w:r>
    </w:p>
    <w:p w14:paraId="17AD09D9" w14:textId="19D9C945" w:rsidR="00BE27A8" w:rsidRPr="00633DAC" w:rsidRDefault="00BE27A8" w:rsidP="00BE27A8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lastRenderedPageBreak/>
        <w:t>Orgs and reps can be added to the page and make posts directly</w:t>
      </w:r>
    </w:p>
    <w:p w14:paraId="21BE4953" w14:textId="009853C2" w:rsidR="003231C5" w:rsidRPr="00633DAC" w:rsidRDefault="003231C5" w:rsidP="008F6565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website has been updated</w:t>
      </w:r>
    </w:p>
    <w:p w14:paraId="00F37DD0" w14:textId="021CD9E7" w:rsidR="008F6565" w:rsidRPr="00633DAC" w:rsidRDefault="00E67922" w:rsidP="008F6565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A shared calendar is in the works</w:t>
      </w:r>
      <w:r w:rsidR="006E2A93" w:rsidRPr="00633DAC">
        <w:rPr>
          <w:szCs w:val="24"/>
        </w:rPr>
        <w:t>. (It is now live).</w:t>
      </w:r>
    </w:p>
    <w:p w14:paraId="27E0196F" w14:textId="55511B82" w:rsidR="00C9120F" w:rsidRPr="00633DAC" w:rsidRDefault="00243087" w:rsidP="008F6565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An online reimbursement process is in the works.</w:t>
      </w:r>
    </w:p>
    <w:p w14:paraId="11305A90" w14:textId="4A602723" w:rsidR="00010A08" w:rsidRPr="00633DAC" w:rsidRDefault="00010A08" w:rsidP="00A03E39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At-Large</w:t>
      </w:r>
      <w:r w:rsidR="00A03E39" w:rsidRPr="00633DAC">
        <w:rPr>
          <w:szCs w:val="24"/>
        </w:rPr>
        <w:t xml:space="preserve"> - </w:t>
      </w:r>
      <w:r w:rsidRPr="00633DAC">
        <w:rPr>
          <w:szCs w:val="24"/>
        </w:rPr>
        <w:t>Kennedy</w:t>
      </w:r>
    </w:p>
    <w:p w14:paraId="7AC4003A" w14:textId="2DBE7688" w:rsidR="006F2C69" w:rsidRPr="00633DAC" w:rsidRDefault="006F2C69" w:rsidP="006F2C69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Student Org Fairs were well attended</w:t>
      </w:r>
    </w:p>
    <w:p w14:paraId="1BC1106B" w14:textId="1B47396E" w:rsidR="00010A08" w:rsidRPr="00633DAC" w:rsidRDefault="00010A08" w:rsidP="00010A08">
      <w:pPr>
        <w:numPr>
          <w:ilvl w:val="0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Committee Reports</w:t>
      </w:r>
    </w:p>
    <w:p w14:paraId="1672E231" w14:textId="6CF9F42E" w:rsidR="00010A08" w:rsidRPr="00633DAC" w:rsidRDefault="00010A08" w:rsidP="00010A08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ABA </w:t>
      </w:r>
      <w:r w:rsidR="005400CF" w:rsidRPr="00633DAC">
        <w:rPr>
          <w:szCs w:val="24"/>
        </w:rPr>
        <w:t>–</w:t>
      </w:r>
      <w:r w:rsidRPr="00633DAC">
        <w:rPr>
          <w:szCs w:val="24"/>
        </w:rPr>
        <w:t xml:space="preserve"> </w:t>
      </w:r>
      <w:proofErr w:type="spellStart"/>
      <w:r w:rsidRPr="00633DAC">
        <w:rPr>
          <w:szCs w:val="24"/>
        </w:rPr>
        <w:t>Lemmer</w:t>
      </w:r>
      <w:proofErr w:type="spellEnd"/>
    </w:p>
    <w:p w14:paraId="4BE18830" w14:textId="454013DB" w:rsidR="005400CF" w:rsidRPr="00633DAC" w:rsidRDefault="005400CF" w:rsidP="005400CF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Hoping to have more events this year than last years</w:t>
      </w:r>
    </w:p>
    <w:p w14:paraId="46468882" w14:textId="1FA45102" w:rsidR="005400CF" w:rsidRPr="00633DAC" w:rsidRDefault="005400CF" w:rsidP="005400CF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Panel of active ABA members</w:t>
      </w:r>
    </w:p>
    <w:p w14:paraId="7DC47D15" w14:textId="293B8B3D" w:rsidR="00AF752A" w:rsidRPr="00633DAC" w:rsidRDefault="00AF752A" w:rsidP="005400CF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Networking with other law schools in area</w:t>
      </w:r>
    </w:p>
    <w:p w14:paraId="794638FF" w14:textId="6C596C83" w:rsidR="00010A08" w:rsidRPr="00633DAC" w:rsidRDefault="00010A08" w:rsidP="00010A08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Culture/Diversity – Harris</w:t>
      </w:r>
    </w:p>
    <w:p w14:paraId="3DA4D720" w14:textId="6ACE90A1" w:rsidR="00AF752A" w:rsidRPr="00633DAC" w:rsidRDefault="000128BD" w:rsidP="00AF752A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More events this year</w:t>
      </w:r>
    </w:p>
    <w:p w14:paraId="118F6169" w14:textId="07275BC5" w:rsidR="000128BD" w:rsidRPr="00633DAC" w:rsidRDefault="000128BD" w:rsidP="000128BD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Diversity, culture, and inclusion is a problem that they’re hoping to address</w:t>
      </w:r>
    </w:p>
    <w:p w14:paraId="301F56E2" w14:textId="7676EE24" w:rsidR="00010A08" w:rsidRPr="00633DAC" w:rsidRDefault="00010A08" w:rsidP="00010A08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HEWES – Henning</w:t>
      </w:r>
    </w:p>
    <w:p w14:paraId="4B9ACF97" w14:textId="01985C3B" w:rsidR="00093DE7" w:rsidRPr="00633DAC" w:rsidRDefault="00093DE7" w:rsidP="00093DE7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They haven’t been able to meet this year</w:t>
      </w:r>
    </w:p>
    <w:p w14:paraId="3F4A023F" w14:textId="0163F68A" w:rsidR="00010A08" w:rsidRPr="00633DAC" w:rsidRDefault="00010A08" w:rsidP="00010A08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Alumni </w:t>
      </w:r>
      <w:r w:rsidR="00C72BE7" w:rsidRPr="00633DAC">
        <w:rPr>
          <w:szCs w:val="24"/>
        </w:rPr>
        <w:t>–</w:t>
      </w:r>
      <w:r w:rsidRPr="00633DAC">
        <w:rPr>
          <w:szCs w:val="24"/>
        </w:rPr>
        <w:t xml:space="preserve"> </w:t>
      </w:r>
      <w:r w:rsidR="00C72BE7" w:rsidRPr="00633DAC">
        <w:rPr>
          <w:szCs w:val="24"/>
        </w:rPr>
        <w:t>Kennedy (</w:t>
      </w:r>
      <w:r w:rsidR="00923CAD" w:rsidRPr="00633DAC">
        <w:rPr>
          <w:szCs w:val="24"/>
        </w:rPr>
        <w:t>Senior</w:t>
      </w:r>
      <w:r w:rsidR="00C72BE7" w:rsidRPr="00633DAC">
        <w:rPr>
          <w:szCs w:val="24"/>
        </w:rPr>
        <w:t xml:space="preserve"> Member)</w:t>
      </w:r>
    </w:p>
    <w:p w14:paraId="72F5AFCC" w14:textId="6BA6698E" w:rsidR="008E0C3C" w:rsidRPr="00633DAC" w:rsidRDefault="008E0C3C" w:rsidP="008E0C3C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Nothing to report. A new chair will be needed.</w:t>
      </w:r>
    </w:p>
    <w:p w14:paraId="01E0EC39" w14:textId="6A8FF9B3" w:rsidR="00C72BE7" w:rsidRPr="00633DAC" w:rsidRDefault="00C72BE7" w:rsidP="00010A08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Elections – Sathe</w:t>
      </w:r>
    </w:p>
    <w:p w14:paraId="7AD4837A" w14:textId="6CD36567" w:rsidR="00923CAD" w:rsidRPr="00633DAC" w:rsidRDefault="00923CAD" w:rsidP="00C9558E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1L and Special Elections</w:t>
      </w:r>
    </w:p>
    <w:p w14:paraId="04E62412" w14:textId="2A238E39" w:rsidR="007D7E2A" w:rsidRPr="00633DAC" w:rsidRDefault="007D7E2A" w:rsidP="007D7E2A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In the middle of special elections</w:t>
      </w:r>
      <w:r w:rsidR="00197DA4" w:rsidRPr="00633DAC">
        <w:rPr>
          <w:szCs w:val="24"/>
        </w:rPr>
        <w:t xml:space="preserve">, we’re pushing forward with elections despite the pendency </w:t>
      </w:r>
      <w:r w:rsidR="002F7421" w:rsidRPr="00633DAC">
        <w:rPr>
          <w:szCs w:val="24"/>
        </w:rPr>
        <w:t>of the Judicial Council’s decision.</w:t>
      </w:r>
    </w:p>
    <w:p w14:paraId="3895C996" w14:textId="3E2642AD" w:rsidR="00C72BE7" w:rsidRPr="00633DAC" w:rsidRDefault="00C72BE7" w:rsidP="00010A08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Social – </w:t>
      </w:r>
      <w:proofErr w:type="spellStart"/>
      <w:r w:rsidRPr="00633DAC">
        <w:rPr>
          <w:szCs w:val="24"/>
        </w:rPr>
        <w:t>Gerbitz</w:t>
      </w:r>
      <w:proofErr w:type="spellEnd"/>
    </w:p>
    <w:p w14:paraId="5CD8AFE7" w14:textId="0B30CF5E" w:rsidR="00923CAD" w:rsidRPr="00633DAC" w:rsidRDefault="00923CAD" w:rsidP="00923CAD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Barristers</w:t>
      </w:r>
    </w:p>
    <w:p w14:paraId="2BC26F5F" w14:textId="47A10DC8" w:rsidR="00C72BE7" w:rsidRPr="00633DAC" w:rsidRDefault="00C72BE7" w:rsidP="00010A08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Facilities </w:t>
      </w:r>
      <w:r w:rsidR="002F7421" w:rsidRPr="00633DAC">
        <w:rPr>
          <w:szCs w:val="24"/>
        </w:rPr>
        <w:t>–</w:t>
      </w:r>
      <w:r w:rsidRPr="00633DAC">
        <w:rPr>
          <w:szCs w:val="24"/>
        </w:rPr>
        <w:t xml:space="preserve"> </w:t>
      </w:r>
      <w:proofErr w:type="spellStart"/>
      <w:r w:rsidRPr="00633DAC">
        <w:rPr>
          <w:szCs w:val="24"/>
        </w:rPr>
        <w:t>Bloomquist</w:t>
      </w:r>
      <w:proofErr w:type="spellEnd"/>
    </w:p>
    <w:p w14:paraId="668E14E3" w14:textId="4AE4278A" w:rsidR="002F7421" w:rsidRPr="00633DAC" w:rsidRDefault="002F7421" w:rsidP="002F7421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Sent out an email to her committee</w:t>
      </w:r>
    </w:p>
    <w:p w14:paraId="2DCDB632" w14:textId="38A09106" w:rsidR="00375B5A" w:rsidRPr="00633DAC" w:rsidRDefault="00375B5A" w:rsidP="002F7421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Meeting tomorrow with Lynn on security</w:t>
      </w:r>
    </w:p>
    <w:p w14:paraId="45D61648" w14:textId="32474935" w:rsidR="00C72BE7" w:rsidRPr="00633DAC" w:rsidRDefault="00C72BE7" w:rsidP="00C72BE7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By-Laws – Olson</w:t>
      </w:r>
    </w:p>
    <w:p w14:paraId="73D0423A" w14:textId="669BDEB2" w:rsidR="00D0183B" w:rsidRPr="00633DAC" w:rsidRDefault="00D0183B" w:rsidP="00D0183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Didn’t request a budget</w:t>
      </w:r>
    </w:p>
    <w:p w14:paraId="04BB4AEE" w14:textId="0367E30C" w:rsidR="001F49EA" w:rsidRPr="00633DAC" w:rsidRDefault="001F49EA" w:rsidP="00D0183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Plans to meet periodically to make sure goals are accomplished.</w:t>
      </w:r>
    </w:p>
    <w:p w14:paraId="1E2DCE90" w14:textId="0B952CDE" w:rsidR="00C72BE7" w:rsidRPr="00633DAC" w:rsidRDefault="00C72BE7" w:rsidP="00C72BE7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Health &amp; Wellness </w:t>
      </w:r>
      <w:r w:rsidR="00D0183B" w:rsidRPr="00633DAC">
        <w:rPr>
          <w:szCs w:val="24"/>
        </w:rPr>
        <w:t>–</w:t>
      </w:r>
      <w:r w:rsidRPr="00633DAC">
        <w:rPr>
          <w:szCs w:val="24"/>
        </w:rPr>
        <w:t xml:space="preserve"> White</w:t>
      </w:r>
    </w:p>
    <w:p w14:paraId="19D63B64" w14:textId="772AE6F1" w:rsidR="00D0183B" w:rsidRPr="00633DAC" w:rsidRDefault="00D0183B" w:rsidP="00D0183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Meeting on Thursday at 6:30</w:t>
      </w:r>
      <w:r w:rsidR="00072075" w:rsidRPr="00633DAC">
        <w:rPr>
          <w:szCs w:val="24"/>
        </w:rPr>
        <w:t xml:space="preserve"> room 325.</w:t>
      </w:r>
    </w:p>
    <w:p w14:paraId="11C0BD78" w14:textId="671A22FD" w:rsidR="00D0183B" w:rsidRPr="00633DAC" w:rsidRDefault="00D0183B" w:rsidP="00D0183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Initiating a run club</w:t>
      </w:r>
    </w:p>
    <w:p w14:paraId="67660F46" w14:textId="3639BF36" w:rsidR="00C72BE7" w:rsidRPr="00633DAC" w:rsidRDefault="00C72BE7" w:rsidP="00010A08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Communication – Ducharme</w:t>
      </w:r>
    </w:p>
    <w:p w14:paraId="606952E2" w14:textId="7ABCF595" w:rsidR="00923CAD" w:rsidRPr="00633DAC" w:rsidRDefault="00923CAD" w:rsidP="00923CAD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Facebook and Website</w:t>
      </w:r>
    </w:p>
    <w:p w14:paraId="425CA1D8" w14:textId="231B00E3" w:rsidR="00C72BE7" w:rsidRPr="00633DAC" w:rsidRDefault="00C72BE7" w:rsidP="00010A08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Ways &amp; Means – Sheahan</w:t>
      </w:r>
    </w:p>
    <w:p w14:paraId="5DFDC906" w14:textId="3BD35A3E" w:rsidR="00923CAD" w:rsidRPr="00633DAC" w:rsidRDefault="00923CAD" w:rsidP="00923CAD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Budget Process</w:t>
      </w:r>
    </w:p>
    <w:p w14:paraId="4A549AC1" w14:textId="1A5A2770" w:rsidR="005B4487" w:rsidRPr="00633DAC" w:rsidRDefault="00122C9F" w:rsidP="005B4487">
      <w:pPr>
        <w:numPr>
          <w:ilvl w:val="0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Old Business</w:t>
      </w:r>
    </w:p>
    <w:p w14:paraId="0FA7C4C3" w14:textId="71EF4627" w:rsidR="00122C9F" w:rsidRPr="00633DAC" w:rsidRDefault="00122C9F" w:rsidP="00122C9F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Minutes from April meeting</w:t>
      </w:r>
    </w:p>
    <w:p w14:paraId="03633EA8" w14:textId="29E54DAD" w:rsidR="00F8675F" w:rsidRPr="00633DAC" w:rsidRDefault="00F8675F" w:rsidP="00F8675F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Approved by </w:t>
      </w:r>
      <w:r w:rsidR="00B538A8" w:rsidRPr="00633DAC">
        <w:rPr>
          <w:szCs w:val="24"/>
        </w:rPr>
        <w:t>unanimous voice vote</w:t>
      </w:r>
      <w:r w:rsidRPr="00633DAC">
        <w:rPr>
          <w:szCs w:val="24"/>
        </w:rPr>
        <w:t xml:space="preserve"> </w:t>
      </w:r>
    </w:p>
    <w:p w14:paraId="72117E7A" w14:textId="77777777" w:rsidR="000B036D" w:rsidRPr="00633DAC" w:rsidRDefault="00122C9F" w:rsidP="000B036D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Electronic Voting</w:t>
      </w:r>
    </w:p>
    <w:p w14:paraId="02404980" w14:textId="0229FC54" w:rsidR="00C272DC" w:rsidRPr="00633DAC" w:rsidRDefault="00122C9F" w:rsidP="00F13B18">
      <w:pPr>
        <w:numPr>
          <w:ilvl w:val="2"/>
          <w:numId w:val="1"/>
        </w:numPr>
        <w:ind w:right="0"/>
        <w:rPr>
          <w:szCs w:val="24"/>
        </w:rPr>
      </w:pPr>
      <w:r w:rsidRPr="00633DAC">
        <w:rPr>
          <w:szCs w:val="24"/>
        </w:rPr>
        <w:lastRenderedPageBreak/>
        <w:t>On 6/17/18, Secretary Ducharme moved, the At-Large Rep Kennedy seconded, a motion to approve the President’s appointment of Zack Sheahan as interim Treasurer to the Board of Governors.</w:t>
      </w:r>
      <w:r w:rsidR="009F027C" w:rsidRPr="00633DAC">
        <w:rPr>
          <w:szCs w:val="24"/>
        </w:rPr>
        <w:t xml:space="preserve"> Addendum Vote 1.</w:t>
      </w:r>
    </w:p>
    <w:p w14:paraId="641244E8" w14:textId="37DD25B0" w:rsidR="00C272DC" w:rsidRPr="00633DAC" w:rsidRDefault="00122C9F" w:rsidP="00F13B18">
      <w:pPr>
        <w:numPr>
          <w:ilvl w:val="2"/>
          <w:numId w:val="1"/>
        </w:numPr>
        <w:ind w:right="0"/>
        <w:rPr>
          <w:szCs w:val="24"/>
        </w:rPr>
      </w:pPr>
      <w:r w:rsidRPr="00633DAC">
        <w:rPr>
          <w:szCs w:val="24"/>
        </w:rPr>
        <w:t>On 6/26/18 the At-Large Rep Kennedy moved, and Vice President Ramirez-Hernandez seconded, a motion to reimburse PAD $843.73 for individual student travel accommodations to the mock trial competition in February.</w:t>
      </w:r>
      <w:r w:rsidR="000B036D" w:rsidRPr="00633DAC">
        <w:rPr>
          <w:szCs w:val="24"/>
        </w:rPr>
        <w:t xml:space="preserve"> Addendum vote 2.</w:t>
      </w:r>
    </w:p>
    <w:p w14:paraId="67B9BBBA" w14:textId="2BF3D0F1" w:rsidR="00D0447A" w:rsidRPr="00633DAC" w:rsidRDefault="00D0447A" w:rsidP="00F13B18">
      <w:pPr>
        <w:pStyle w:val="ListParagraph"/>
        <w:numPr>
          <w:ilvl w:val="2"/>
          <w:numId w:val="1"/>
        </w:numPr>
        <w:ind w:right="0"/>
        <w:rPr>
          <w:szCs w:val="24"/>
        </w:rPr>
      </w:pPr>
      <w:r w:rsidRPr="00633DAC">
        <w:rPr>
          <w:szCs w:val="24"/>
        </w:rPr>
        <w:t>On 7/2/18, At-Large Rep Kennedy moved, Secretary Ducharme seconded, a motion to approve the President’s appointment of Peter Black as interim 3L evening representative to the Board of Governors. Addendum vote 3.</w:t>
      </w:r>
    </w:p>
    <w:p w14:paraId="2AB2FF3F" w14:textId="6D4D0B0B" w:rsidR="00DC69B3" w:rsidRPr="00633DAC" w:rsidRDefault="00DC69B3" w:rsidP="00DC69B3">
      <w:pPr>
        <w:pStyle w:val="ListParagraph"/>
        <w:numPr>
          <w:ilvl w:val="2"/>
          <w:numId w:val="1"/>
        </w:numPr>
        <w:ind w:right="0"/>
        <w:rPr>
          <w:szCs w:val="24"/>
        </w:rPr>
      </w:pPr>
      <w:r w:rsidRPr="00633DAC">
        <w:rPr>
          <w:szCs w:val="24"/>
        </w:rPr>
        <w:t xml:space="preserve">On 8/6/18, Vice-President Ramirez-Hernandez moved, ABA Rep. </w:t>
      </w:r>
      <w:proofErr w:type="spellStart"/>
      <w:r w:rsidRPr="00633DAC">
        <w:rPr>
          <w:szCs w:val="24"/>
        </w:rPr>
        <w:t>Lemmer</w:t>
      </w:r>
      <w:proofErr w:type="spellEnd"/>
      <w:r w:rsidRPr="00633DAC">
        <w:rPr>
          <w:szCs w:val="24"/>
        </w:rPr>
        <w:t xml:space="preserve"> seconded, a motion to approve a deposit payment of</w:t>
      </w:r>
      <w:r w:rsidR="00005B13" w:rsidRPr="00633DAC">
        <w:rPr>
          <w:szCs w:val="24"/>
        </w:rPr>
        <w:t xml:space="preserve"> </w:t>
      </w:r>
      <w:r w:rsidRPr="00633DAC">
        <w:rPr>
          <w:szCs w:val="24"/>
        </w:rPr>
        <w:t>$11,000 to secure the date (April 6, 2019) and venue (Intercontinental) for Barrister’s Ball.</w:t>
      </w:r>
    </w:p>
    <w:p w14:paraId="4845D222" w14:textId="77777777" w:rsidR="00DC69B3" w:rsidRPr="00633DAC" w:rsidRDefault="00DC69B3" w:rsidP="00DC69B3">
      <w:pPr>
        <w:ind w:right="0"/>
        <w:rPr>
          <w:szCs w:val="24"/>
        </w:rPr>
      </w:pPr>
    </w:p>
    <w:p w14:paraId="2AE173F7" w14:textId="0F6968D5" w:rsidR="00851F1D" w:rsidRPr="00633DAC" w:rsidRDefault="00851F1D">
      <w:pPr>
        <w:spacing w:after="0" w:line="259" w:lineRule="auto"/>
        <w:ind w:left="0" w:right="0" w:firstLine="0"/>
        <w:rPr>
          <w:szCs w:val="24"/>
        </w:rPr>
      </w:pPr>
    </w:p>
    <w:p w14:paraId="0846B1D1" w14:textId="1A00293E" w:rsidR="00851F1D" w:rsidRPr="00633DAC" w:rsidRDefault="00A708AA">
      <w:pPr>
        <w:numPr>
          <w:ilvl w:val="0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New business</w:t>
      </w:r>
    </w:p>
    <w:p w14:paraId="570E810F" w14:textId="77777777" w:rsidR="00070085" w:rsidRPr="00633DAC" w:rsidRDefault="0055760D" w:rsidP="00070085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Budget Process</w:t>
      </w:r>
    </w:p>
    <w:p w14:paraId="688B6DC1" w14:textId="2D9FB53C" w:rsidR="00070085" w:rsidRPr="00633DAC" w:rsidRDefault="00070085" w:rsidP="00070085">
      <w:pPr>
        <w:numPr>
          <w:ilvl w:val="2"/>
          <w:numId w:val="1"/>
        </w:numPr>
        <w:ind w:right="0"/>
        <w:rPr>
          <w:szCs w:val="24"/>
        </w:rPr>
      </w:pPr>
      <w:r w:rsidRPr="00070085">
        <w:rPr>
          <w:color w:val="auto"/>
          <w:szCs w:val="24"/>
        </w:rPr>
        <w:t xml:space="preserve">Motion to approve the Ways and Means Committee budget </w:t>
      </w:r>
      <w:r w:rsidR="00F859A4" w:rsidRPr="00633DAC">
        <w:rPr>
          <w:color w:val="auto"/>
          <w:szCs w:val="24"/>
        </w:rPr>
        <w:t>omnibus</w:t>
      </w:r>
    </w:p>
    <w:p w14:paraId="36AB2045" w14:textId="77777777" w:rsidR="00F859A4" w:rsidRPr="00633DAC" w:rsidRDefault="00070085" w:rsidP="00F859A4">
      <w:pPr>
        <w:numPr>
          <w:ilvl w:val="3"/>
          <w:numId w:val="1"/>
        </w:numPr>
        <w:ind w:right="0"/>
        <w:rPr>
          <w:szCs w:val="24"/>
        </w:rPr>
      </w:pPr>
      <w:r w:rsidRPr="00070085">
        <w:rPr>
          <w:color w:val="auto"/>
          <w:szCs w:val="24"/>
        </w:rPr>
        <w:t>Member Sathe moved and member Black seconded</w:t>
      </w:r>
    </w:p>
    <w:p w14:paraId="26DBA2EA" w14:textId="6C4BED58" w:rsidR="00672DC5" w:rsidRPr="00633DAC" w:rsidRDefault="00672DC5" w:rsidP="00F859A4">
      <w:pPr>
        <w:numPr>
          <w:ilvl w:val="4"/>
          <w:numId w:val="1"/>
        </w:numPr>
        <w:ind w:right="0"/>
        <w:rPr>
          <w:szCs w:val="24"/>
        </w:rPr>
      </w:pPr>
      <w:r w:rsidRPr="00633DAC">
        <w:rPr>
          <w:szCs w:val="24"/>
        </w:rPr>
        <w:t>Discussion</w:t>
      </w:r>
    </w:p>
    <w:p w14:paraId="37DD3A09" w14:textId="68E2B77F" w:rsidR="00672DC5" w:rsidRPr="00633DAC" w:rsidRDefault="00FD684F" w:rsidP="00672DC5">
      <w:pPr>
        <w:numPr>
          <w:ilvl w:val="5"/>
          <w:numId w:val="1"/>
        </w:numPr>
        <w:ind w:right="0"/>
        <w:rPr>
          <w:szCs w:val="24"/>
        </w:rPr>
      </w:pPr>
      <w:r w:rsidRPr="00633DAC">
        <w:rPr>
          <w:szCs w:val="24"/>
        </w:rPr>
        <w:t xml:space="preserve">Secretary Ducharme stated that </w:t>
      </w:r>
      <w:r w:rsidR="00EB2E6F" w:rsidRPr="00633DAC">
        <w:rPr>
          <w:szCs w:val="24"/>
        </w:rPr>
        <w:t xml:space="preserve">each budget could be </w:t>
      </w:r>
      <w:r w:rsidR="006332D7" w:rsidRPr="00633DAC">
        <w:rPr>
          <w:szCs w:val="24"/>
        </w:rPr>
        <w:t>discussed, amended, and approved by voice vote and then the entire recommendation could be approved</w:t>
      </w:r>
      <w:r w:rsidR="00D05E68" w:rsidRPr="00633DAC">
        <w:rPr>
          <w:szCs w:val="24"/>
        </w:rPr>
        <w:t xml:space="preserve"> by a roll call vote.</w:t>
      </w:r>
    </w:p>
    <w:p w14:paraId="5CA660B9" w14:textId="0145C605" w:rsidR="00D05E68" w:rsidRPr="00633DAC" w:rsidRDefault="00D05E68" w:rsidP="00672DC5">
      <w:pPr>
        <w:numPr>
          <w:ilvl w:val="5"/>
          <w:numId w:val="1"/>
        </w:numPr>
        <w:ind w:right="0"/>
        <w:rPr>
          <w:szCs w:val="24"/>
        </w:rPr>
      </w:pPr>
      <w:r w:rsidRPr="00633DAC">
        <w:rPr>
          <w:szCs w:val="24"/>
        </w:rPr>
        <w:t>Treasurer Sheahan</w:t>
      </w:r>
      <w:r w:rsidR="00957A12" w:rsidRPr="00633DAC">
        <w:rPr>
          <w:szCs w:val="24"/>
        </w:rPr>
        <w:t xml:space="preserve">, among others, said that they </w:t>
      </w:r>
      <w:r w:rsidRPr="00633DAC">
        <w:rPr>
          <w:szCs w:val="24"/>
        </w:rPr>
        <w:t xml:space="preserve">didn’t think it would </w:t>
      </w:r>
      <w:r w:rsidR="004F35AD" w:rsidRPr="00633DAC">
        <w:rPr>
          <w:szCs w:val="24"/>
        </w:rPr>
        <w:t>be</w:t>
      </w:r>
      <w:r w:rsidRPr="00633DAC">
        <w:rPr>
          <w:szCs w:val="24"/>
        </w:rPr>
        <w:t xml:space="preserve"> faster</w:t>
      </w:r>
      <w:r w:rsidR="00957A12" w:rsidRPr="00633DAC">
        <w:rPr>
          <w:szCs w:val="24"/>
        </w:rPr>
        <w:t xml:space="preserve"> that way.</w:t>
      </w:r>
    </w:p>
    <w:p w14:paraId="52BF896B" w14:textId="50D56DA1" w:rsidR="00F859A4" w:rsidRPr="00633DAC" w:rsidRDefault="00070085" w:rsidP="00F859A4">
      <w:pPr>
        <w:numPr>
          <w:ilvl w:val="4"/>
          <w:numId w:val="1"/>
        </w:numPr>
        <w:ind w:right="0"/>
        <w:rPr>
          <w:szCs w:val="24"/>
        </w:rPr>
      </w:pPr>
      <w:r w:rsidRPr="00070085">
        <w:rPr>
          <w:color w:val="auto"/>
          <w:szCs w:val="24"/>
        </w:rPr>
        <w:t>Vice President called question</w:t>
      </w:r>
    </w:p>
    <w:p w14:paraId="65FA5CD2" w14:textId="77777777" w:rsidR="00F859A4" w:rsidRPr="00633DAC" w:rsidRDefault="00070085" w:rsidP="00F859A4">
      <w:pPr>
        <w:numPr>
          <w:ilvl w:val="5"/>
          <w:numId w:val="1"/>
        </w:numPr>
        <w:ind w:right="0"/>
        <w:rPr>
          <w:szCs w:val="24"/>
        </w:rPr>
      </w:pPr>
      <w:r w:rsidRPr="00070085">
        <w:rPr>
          <w:color w:val="auto"/>
          <w:szCs w:val="24"/>
        </w:rPr>
        <w:t>In the opinion of the chair the Nays had it</w:t>
      </w:r>
    </w:p>
    <w:p w14:paraId="7DF6F84C" w14:textId="7FEB2F4D" w:rsidR="00F859A4" w:rsidRPr="00633DAC" w:rsidRDefault="00E9416A" w:rsidP="00F859A4">
      <w:pPr>
        <w:numPr>
          <w:ilvl w:val="6"/>
          <w:numId w:val="1"/>
        </w:numPr>
        <w:ind w:right="0"/>
        <w:rPr>
          <w:szCs w:val="24"/>
        </w:rPr>
      </w:pPr>
      <w:r w:rsidRPr="00633DAC">
        <w:rPr>
          <w:color w:val="auto"/>
          <w:szCs w:val="24"/>
        </w:rPr>
        <w:t xml:space="preserve">Secretary </w:t>
      </w:r>
      <w:r w:rsidR="00070085" w:rsidRPr="00070085">
        <w:rPr>
          <w:color w:val="auto"/>
          <w:szCs w:val="24"/>
        </w:rPr>
        <w:t>Ducharme called for division</w:t>
      </w:r>
    </w:p>
    <w:p w14:paraId="4C0B5FB8" w14:textId="7FB346DB" w:rsidR="00692247" w:rsidRPr="00633DAC" w:rsidRDefault="00070085" w:rsidP="006A4DE9">
      <w:pPr>
        <w:numPr>
          <w:ilvl w:val="7"/>
          <w:numId w:val="1"/>
        </w:numPr>
        <w:ind w:right="0"/>
        <w:rPr>
          <w:szCs w:val="24"/>
        </w:rPr>
      </w:pPr>
      <w:r w:rsidRPr="00070085">
        <w:rPr>
          <w:color w:val="auto"/>
          <w:szCs w:val="24"/>
        </w:rPr>
        <w:t>A roll call vote was held</w:t>
      </w:r>
      <w:r w:rsidR="00154996" w:rsidRPr="00633DAC">
        <w:rPr>
          <w:color w:val="auto"/>
          <w:szCs w:val="24"/>
        </w:rPr>
        <w:t xml:space="preserve">. The motion failed </w:t>
      </w:r>
      <w:r w:rsidR="0050113A">
        <w:rPr>
          <w:color w:val="auto"/>
          <w:szCs w:val="24"/>
        </w:rPr>
        <w:t>7</w:t>
      </w:r>
      <w:r w:rsidR="00154996" w:rsidRPr="00633DAC">
        <w:rPr>
          <w:color w:val="auto"/>
          <w:szCs w:val="24"/>
        </w:rPr>
        <w:t xml:space="preserve">-9-1. </w:t>
      </w:r>
      <w:r w:rsidR="0086569A" w:rsidRPr="00633DAC">
        <w:rPr>
          <w:color w:val="auto"/>
          <w:szCs w:val="24"/>
        </w:rPr>
        <w:t>Addendum Vote 5.</w:t>
      </w:r>
    </w:p>
    <w:p w14:paraId="3BA1C45A" w14:textId="6EDD53FA" w:rsidR="00BA784D" w:rsidRDefault="0012098A" w:rsidP="00692247">
      <w:pPr>
        <w:numPr>
          <w:ilvl w:val="2"/>
          <w:numId w:val="1"/>
        </w:numPr>
        <w:ind w:right="0" w:hanging="360"/>
        <w:rPr>
          <w:szCs w:val="24"/>
        </w:rPr>
      </w:pPr>
      <w:r>
        <w:rPr>
          <w:szCs w:val="24"/>
        </w:rPr>
        <w:t xml:space="preserve">Motion to approve the Ways &amp; Means Committee recommendation of </w:t>
      </w:r>
      <w:r w:rsidR="00CA5159">
        <w:rPr>
          <w:szCs w:val="24"/>
        </w:rPr>
        <w:t>$1,300.</w:t>
      </w:r>
    </w:p>
    <w:p w14:paraId="3BEB9EC6" w14:textId="1810A7B5" w:rsidR="00CA5159" w:rsidRDefault="006F7198" w:rsidP="00CA5159">
      <w:pPr>
        <w:numPr>
          <w:ilvl w:val="3"/>
          <w:numId w:val="1"/>
        </w:numPr>
        <w:ind w:right="0" w:hanging="360"/>
        <w:rPr>
          <w:szCs w:val="24"/>
        </w:rPr>
      </w:pPr>
      <w:r>
        <w:rPr>
          <w:szCs w:val="24"/>
        </w:rPr>
        <w:t>Roll call vote</w:t>
      </w:r>
      <w:r w:rsidR="00665A66">
        <w:rPr>
          <w:szCs w:val="24"/>
        </w:rPr>
        <w:t>. Addendum Vote 12.</w:t>
      </w:r>
    </w:p>
    <w:p w14:paraId="04217E91" w14:textId="652E488A" w:rsidR="00362C62" w:rsidRPr="00633DAC" w:rsidRDefault="00E965E2" w:rsidP="00692247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Motion to approve </w:t>
      </w:r>
      <w:r w:rsidR="002A7D5A" w:rsidRPr="00633DAC">
        <w:rPr>
          <w:szCs w:val="24"/>
        </w:rPr>
        <w:t>the Ways &amp; Means</w:t>
      </w:r>
      <w:r w:rsidR="00280438" w:rsidRPr="00633DAC">
        <w:rPr>
          <w:szCs w:val="24"/>
        </w:rPr>
        <w:t xml:space="preserve"> </w:t>
      </w:r>
      <w:r w:rsidR="00B46294" w:rsidRPr="00633DAC">
        <w:rPr>
          <w:szCs w:val="24"/>
        </w:rPr>
        <w:t xml:space="preserve">Committee </w:t>
      </w:r>
      <w:r w:rsidR="00280438" w:rsidRPr="00633DAC">
        <w:rPr>
          <w:szCs w:val="24"/>
        </w:rPr>
        <w:t>budget</w:t>
      </w:r>
      <w:r w:rsidR="002A7D5A" w:rsidRPr="00633DAC">
        <w:rPr>
          <w:szCs w:val="24"/>
        </w:rPr>
        <w:t xml:space="preserve"> recommendation</w:t>
      </w:r>
      <w:r w:rsidR="00280438" w:rsidRPr="00633DAC">
        <w:rPr>
          <w:szCs w:val="24"/>
        </w:rPr>
        <w:t xml:space="preserve"> of</w:t>
      </w:r>
      <w:r w:rsidR="008556DA" w:rsidRPr="00633DAC">
        <w:rPr>
          <w:szCs w:val="24"/>
        </w:rPr>
        <w:t xml:space="preserve"> </w:t>
      </w:r>
      <w:r w:rsidR="00672DC5" w:rsidRPr="00633DAC">
        <w:rPr>
          <w:szCs w:val="24"/>
        </w:rPr>
        <w:t>$750</w:t>
      </w:r>
      <w:r w:rsidR="002A7D5A" w:rsidRPr="00633DAC">
        <w:rPr>
          <w:szCs w:val="24"/>
        </w:rPr>
        <w:t xml:space="preserve"> </w:t>
      </w:r>
      <w:r w:rsidR="00280438" w:rsidRPr="00633DAC">
        <w:rPr>
          <w:szCs w:val="24"/>
        </w:rPr>
        <w:t>for ACLU</w:t>
      </w:r>
    </w:p>
    <w:p w14:paraId="039D9989" w14:textId="3377B162" w:rsidR="00B46294" w:rsidRPr="00633DAC" w:rsidRDefault="00B46294" w:rsidP="00B46294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Approved by unanimous voice vote</w:t>
      </w:r>
    </w:p>
    <w:p w14:paraId="39B4540E" w14:textId="5E46F3CD" w:rsidR="00B46294" w:rsidRPr="00633DAC" w:rsidRDefault="00B46294" w:rsidP="00B46294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Motion to approve the Ways &amp; Means Committee budget recommendation of </w:t>
      </w:r>
      <w:r w:rsidR="00334AB1" w:rsidRPr="00633DAC">
        <w:rPr>
          <w:szCs w:val="24"/>
        </w:rPr>
        <w:t>$935 for ADR Society</w:t>
      </w:r>
    </w:p>
    <w:p w14:paraId="44621C27" w14:textId="3EA01E43" w:rsidR="00D9245C" w:rsidRPr="00633DAC" w:rsidRDefault="00BC5AC6" w:rsidP="00CB4DBF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Approved by roll call vote</w:t>
      </w:r>
      <w:r w:rsidR="006E184B" w:rsidRPr="00633DAC">
        <w:rPr>
          <w:szCs w:val="24"/>
        </w:rPr>
        <w:t>. Addendum Vote 6.</w:t>
      </w:r>
    </w:p>
    <w:p w14:paraId="5BCDEC14" w14:textId="4D591725" w:rsidR="00D9245C" w:rsidRPr="00633DAC" w:rsidRDefault="00D9245C" w:rsidP="00C1773C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lastRenderedPageBreak/>
        <w:t xml:space="preserve">Motion to approve the Ways &amp; Means Committee budget recommendation of </w:t>
      </w:r>
      <w:r w:rsidR="003A23F3" w:rsidRPr="00633DAC">
        <w:rPr>
          <w:szCs w:val="24"/>
        </w:rPr>
        <w:t>$915 for APALSA</w:t>
      </w:r>
    </w:p>
    <w:p w14:paraId="6DD9CBAB" w14:textId="3C90DBFE" w:rsidR="003A23F3" w:rsidRPr="00633DAC" w:rsidRDefault="003A23F3" w:rsidP="003A23F3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Approved by unanimous voice vote.</w:t>
      </w:r>
    </w:p>
    <w:p w14:paraId="1C547E96" w14:textId="426F0FB8" w:rsidR="00A61249" w:rsidRPr="00633DAC" w:rsidRDefault="00A61249" w:rsidP="00A61249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budget recommendation of $1320 for Business Law Society</w:t>
      </w:r>
    </w:p>
    <w:p w14:paraId="441CA807" w14:textId="1C65E741" w:rsidR="0048415D" w:rsidRPr="00633DAC" w:rsidRDefault="00BC5AC6" w:rsidP="005F63F1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Approved by roll call vote</w:t>
      </w:r>
      <w:r w:rsidR="00CB4DBF" w:rsidRPr="00633DAC">
        <w:rPr>
          <w:szCs w:val="24"/>
        </w:rPr>
        <w:t xml:space="preserve">. </w:t>
      </w:r>
      <w:r w:rsidR="002558C2" w:rsidRPr="00633DAC">
        <w:rPr>
          <w:szCs w:val="24"/>
        </w:rPr>
        <w:t>Addendum Vote 7.</w:t>
      </w:r>
    </w:p>
    <w:p w14:paraId="7189BFE5" w14:textId="75BE5279" w:rsidR="0048415D" w:rsidRPr="00633DAC" w:rsidRDefault="00CD17E8" w:rsidP="00CD17E8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Motion to approve the Ways &amp; Means Committee budget recommendation of </w:t>
      </w:r>
      <w:r w:rsidR="00DB66C1" w:rsidRPr="00633DAC">
        <w:rPr>
          <w:szCs w:val="24"/>
        </w:rPr>
        <w:t>$1120 for BLSA.</w:t>
      </w:r>
    </w:p>
    <w:p w14:paraId="15F7837F" w14:textId="5F946749" w:rsidR="00DB66C1" w:rsidRPr="00633DAC" w:rsidRDefault="001A03A3" w:rsidP="0096506D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Treasurer</w:t>
      </w:r>
      <w:r w:rsidR="004240C4" w:rsidRPr="00633DAC">
        <w:rPr>
          <w:szCs w:val="24"/>
        </w:rPr>
        <w:t xml:space="preserve"> had a question about tables for the </w:t>
      </w:r>
      <w:r w:rsidR="009557F2" w:rsidRPr="00633DAC">
        <w:rPr>
          <w:szCs w:val="24"/>
        </w:rPr>
        <w:t>MABL</w:t>
      </w:r>
      <w:r w:rsidR="004240C4" w:rsidRPr="00633DAC">
        <w:rPr>
          <w:szCs w:val="24"/>
        </w:rPr>
        <w:t xml:space="preserve"> Gala.</w:t>
      </w:r>
      <w:r w:rsidR="00F91B5F" w:rsidRPr="00633DAC">
        <w:rPr>
          <w:szCs w:val="24"/>
        </w:rPr>
        <w:t xml:space="preserve"> He wanted to know if the school usually paid for those. </w:t>
      </w:r>
      <w:r w:rsidR="00A54CD0" w:rsidRPr="00633DAC">
        <w:rPr>
          <w:szCs w:val="24"/>
        </w:rPr>
        <w:t xml:space="preserve">He recommended revisiting allocation for </w:t>
      </w:r>
      <w:r w:rsidRPr="00633DAC">
        <w:rPr>
          <w:szCs w:val="24"/>
        </w:rPr>
        <w:t>that</w:t>
      </w:r>
      <w:r w:rsidR="00A54CD0" w:rsidRPr="00633DAC">
        <w:rPr>
          <w:szCs w:val="24"/>
        </w:rPr>
        <w:t xml:space="preserve"> event after clarifying.</w:t>
      </w:r>
    </w:p>
    <w:p w14:paraId="41E882CB" w14:textId="3A002A4B" w:rsidR="00F91B5F" w:rsidRPr="00633DAC" w:rsidRDefault="00D21D93" w:rsidP="00F91B5F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Member Harris stated that it was her understand</w:t>
      </w:r>
      <w:r w:rsidR="00E67CF4" w:rsidRPr="00633DAC">
        <w:rPr>
          <w:szCs w:val="24"/>
        </w:rPr>
        <w:t>ing, and she wasn’t sure,</w:t>
      </w:r>
      <w:r w:rsidRPr="00633DAC">
        <w:rPr>
          <w:szCs w:val="24"/>
        </w:rPr>
        <w:t xml:space="preserve"> that BLSA usually </w:t>
      </w:r>
      <w:r w:rsidR="00E67CF4" w:rsidRPr="00633DAC">
        <w:rPr>
          <w:szCs w:val="24"/>
        </w:rPr>
        <w:t>was gifted M</w:t>
      </w:r>
      <w:r w:rsidR="00F8329C" w:rsidRPr="00633DAC">
        <w:rPr>
          <w:szCs w:val="24"/>
        </w:rPr>
        <w:t>ABL seats by various Profs. and Community members, but not from the school itself.</w:t>
      </w:r>
    </w:p>
    <w:p w14:paraId="6C3969F3" w14:textId="1BD0B564" w:rsidR="0096506D" w:rsidRPr="00633DAC" w:rsidRDefault="00B82051" w:rsidP="00B82051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Vice President Ramirez-Hernandez moved to amend the motion to fund BLSA</w:t>
      </w:r>
      <w:r w:rsidR="00476C2A" w:rsidRPr="00633DAC">
        <w:rPr>
          <w:szCs w:val="24"/>
        </w:rPr>
        <w:t>’s Black</w:t>
      </w:r>
      <w:r w:rsidR="00A54CD0" w:rsidRPr="00633DAC">
        <w:rPr>
          <w:szCs w:val="24"/>
        </w:rPr>
        <w:t xml:space="preserve"> History</w:t>
      </w:r>
      <w:r w:rsidR="004379F5" w:rsidRPr="00633DAC">
        <w:rPr>
          <w:szCs w:val="24"/>
        </w:rPr>
        <w:t xml:space="preserve"> Month event at $400</w:t>
      </w:r>
      <w:r w:rsidR="00F051A1" w:rsidRPr="00633DAC">
        <w:rPr>
          <w:szCs w:val="24"/>
        </w:rPr>
        <w:t xml:space="preserve"> (for a budget total of $1120)</w:t>
      </w:r>
      <w:r w:rsidR="004379F5" w:rsidRPr="00633DAC">
        <w:rPr>
          <w:szCs w:val="24"/>
        </w:rPr>
        <w:t xml:space="preserve"> for now with the possibility of increasing it after clarification.</w:t>
      </w:r>
    </w:p>
    <w:p w14:paraId="33932FDF" w14:textId="72622084" w:rsidR="004240C4" w:rsidRPr="00633DAC" w:rsidRDefault="004379F5" w:rsidP="00BC5AC6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amendment to the motion was passed by unanimous voice vote.</w:t>
      </w:r>
    </w:p>
    <w:p w14:paraId="39864AA2" w14:textId="64C50880" w:rsidR="00BC5AC6" w:rsidRPr="00633DAC" w:rsidRDefault="00BB6AA4" w:rsidP="00BC5AC6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roll call vote.</w:t>
      </w:r>
      <w:r w:rsidR="005F63F1" w:rsidRPr="00633DAC">
        <w:rPr>
          <w:szCs w:val="24"/>
        </w:rPr>
        <w:t xml:space="preserve"> Addendum Vote 8.</w:t>
      </w:r>
    </w:p>
    <w:p w14:paraId="286869C5" w14:textId="2735F249" w:rsidR="00BB6AA4" w:rsidRPr="00633DAC" w:rsidRDefault="003A3823" w:rsidP="003A3823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budget recommendation of</w:t>
      </w:r>
      <w:r w:rsidR="00DA1B30" w:rsidRPr="00633DAC">
        <w:rPr>
          <w:szCs w:val="24"/>
        </w:rPr>
        <w:t xml:space="preserve"> $2225 for Criminal Law Society</w:t>
      </w:r>
    </w:p>
    <w:p w14:paraId="5B9C93FD" w14:textId="16666981" w:rsidR="00B06B61" w:rsidRPr="00633DAC" w:rsidRDefault="00B06B61" w:rsidP="00B06B61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Org Vice-Chair Kayla Taggart was recognized by the chair to comment on her proposal</w:t>
      </w:r>
      <w:r w:rsidR="007123A9" w:rsidRPr="00633DAC">
        <w:rPr>
          <w:szCs w:val="24"/>
        </w:rPr>
        <w:t>. She mentioned that the Org was entirely depleted of “swag</w:t>
      </w:r>
      <w:r w:rsidR="00A34A93" w:rsidRPr="00633DAC">
        <w:rPr>
          <w:szCs w:val="24"/>
        </w:rPr>
        <w:t>.</w:t>
      </w:r>
      <w:r w:rsidR="007123A9" w:rsidRPr="00633DAC">
        <w:rPr>
          <w:szCs w:val="24"/>
        </w:rPr>
        <w:t>”</w:t>
      </w:r>
    </w:p>
    <w:p w14:paraId="71EA48FC" w14:textId="73437B76" w:rsidR="00591494" w:rsidRPr="00633DAC" w:rsidRDefault="00591494" w:rsidP="00B06B61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roll call vot</w:t>
      </w:r>
      <w:r w:rsidR="00EC4E60" w:rsidRPr="00633DAC">
        <w:rPr>
          <w:szCs w:val="24"/>
        </w:rPr>
        <w:t>e</w:t>
      </w:r>
      <w:r w:rsidR="00390F80" w:rsidRPr="00633DAC">
        <w:rPr>
          <w:szCs w:val="24"/>
        </w:rPr>
        <w:t>. Addendum Vote 9.</w:t>
      </w:r>
    </w:p>
    <w:p w14:paraId="41DE3D8E" w14:textId="77777777" w:rsidR="00C842A7" w:rsidRPr="00633DAC" w:rsidRDefault="00F61B45" w:rsidP="00C842A7">
      <w:pPr>
        <w:numPr>
          <w:ilvl w:val="2"/>
          <w:numId w:val="1"/>
        </w:numPr>
        <w:ind w:right="0"/>
        <w:rPr>
          <w:szCs w:val="24"/>
        </w:rPr>
      </w:pPr>
      <w:r w:rsidRPr="00633DAC">
        <w:rPr>
          <w:szCs w:val="24"/>
        </w:rPr>
        <w:t xml:space="preserve"> Motion to approve the Culture and Diversity budget for $2325.</w:t>
      </w:r>
    </w:p>
    <w:p w14:paraId="4B6CFF5F" w14:textId="2435DFFA" w:rsidR="00966A1C" w:rsidRPr="00633DAC" w:rsidRDefault="00060A5D" w:rsidP="00C842A7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Treasurer had a question about what C&amp;D meant by the term speaker honorarium.</w:t>
      </w:r>
    </w:p>
    <w:p w14:paraId="7EE452C0" w14:textId="5BA0B9BB" w:rsidR="00ED11A0" w:rsidRPr="00633DAC" w:rsidRDefault="00F61B45" w:rsidP="00C842A7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Nicole was recognized on the issue for a speaking fee stating that she'd get back with more information. She recommended that we reduce the recommendation by $150, to 2325</w:t>
      </w:r>
      <w:r w:rsidR="00966A1C" w:rsidRPr="00633DAC">
        <w:rPr>
          <w:szCs w:val="24"/>
        </w:rPr>
        <w:t xml:space="preserve"> with the possibility for increased funding after clarification</w:t>
      </w:r>
      <w:r w:rsidRPr="00633DAC">
        <w:rPr>
          <w:szCs w:val="24"/>
        </w:rPr>
        <w:t>.</w:t>
      </w:r>
    </w:p>
    <w:p w14:paraId="400215D2" w14:textId="2F4CB9A9" w:rsidR="006D6B2D" w:rsidRPr="00633DAC" w:rsidRDefault="006D6B2D" w:rsidP="00C842A7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a roll call vote.</w:t>
      </w:r>
      <w:r w:rsidR="00B170BB" w:rsidRPr="00633DAC">
        <w:rPr>
          <w:szCs w:val="24"/>
        </w:rPr>
        <w:t xml:space="preserve"> Addendum Vote 10.</w:t>
      </w:r>
    </w:p>
    <w:p w14:paraId="6162DB40" w14:textId="2F41DB1F" w:rsidR="006C3BDF" w:rsidRPr="00633DAC" w:rsidRDefault="006C3BDF" w:rsidP="006C3BDF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budget recommendation of $960</w:t>
      </w:r>
      <w:r w:rsidR="00996D98" w:rsidRPr="00633DAC">
        <w:rPr>
          <w:szCs w:val="24"/>
        </w:rPr>
        <w:t xml:space="preserve"> for Environmental Law Society.</w:t>
      </w:r>
    </w:p>
    <w:p w14:paraId="210F926D" w14:textId="14AF9377" w:rsidR="009C20A2" w:rsidRPr="00633DAC" w:rsidRDefault="00EF754F" w:rsidP="00122E90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Member White clarified that there should be a $150 speaking fee added for the Spring Panel. The recommendation was increased by $150</w:t>
      </w:r>
      <w:r w:rsidR="00122E90" w:rsidRPr="00633DAC">
        <w:rPr>
          <w:szCs w:val="24"/>
        </w:rPr>
        <w:t>, to a total of $960.</w:t>
      </w:r>
    </w:p>
    <w:p w14:paraId="0409B31E" w14:textId="1F2ECBDD" w:rsidR="00BB6AA4" w:rsidRPr="00633DAC" w:rsidRDefault="003807D2" w:rsidP="00D74EF1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vote. Member White abstained.</w:t>
      </w:r>
    </w:p>
    <w:p w14:paraId="1CB60324" w14:textId="5767A3CC" w:rsidR="00996D0C" w:rsidRPr="00633DAC" w:rsidRDefault="00996D0C" w:rsidP="00996D0C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lastRenderedPageBreak/>
        <w:t>Motion to approve the Ways &amp; Means Committee recommendation of $1035 for Federal Bar Association.</w:t>
      </w:r>
    </w:p>
    <w:p w14:paraId="3E03B621" w14:textId="752324CA" w:rsidR="00996D0C" w:rsidRPr="00633DAC" w:rsidRDefault="00996D0C" w:rsidP="00996D0C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Members White and Sathe were recognized for clarification.</w:t>
      </w:r>
    </w:p>
    <w:p w14:paraId="60474534" w14:textId="542E15C4" w:rsidR="00996D0C" w:rsidRPr="00633DAC" w:rsidRDefault="006175C6" w:rsidP="00D25DE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roll call vote.</w:t>
      </w:r>
      <w:r w:rsidR="00D25DEB" w:rsidRPr="00633DAC">
        <w:rPr>
          <w:szCs w:val="24"/>
        </w:rPr>
        <w:t xml:space="preserve"> Addendum Vote 11.</w:t>
      </w:r>
    </w:p>
    <w:p w14:paraId="0705D806" w14:textId="6C9F1028" w:rsidR="0093561A" w:rsidRPr="00633DAC" w:rsidRDefault="0093561A" w:rsidP="0093561A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A recess was moved for by the </w:t>
      </w:r>
      <w:r w:rsidR="00392E14" w:rsidRPr="00633DAC">
        <w:rPr>
          <w:szCs w:val="24"/>
        </w:rPr>
        <w:t>Vice President.</w:t>
      </w:r>
    </w:p>
    <w:p w14:paraId="2D3BCDD6" w14:textId="0FC2A0E4" w:rsidR="00392E14" w:rsidRPr="00633DAC" w:rsidRDefault="00392E14" w:rsidP="00392E14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vote.</w:t>
      </w:r>
    </w:p>
    <w:p w14:paraId="38A2FA1C" w14:textId="01FB0F28" w:rsidR="00392E14" w:rsidRPr="00633DAC" w:rsidRDefault="00A03F47" w:rsidP="00392E14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Motion to approve the Ways &amp; Means Committee recommendation of $16,150. </w:t>
      </w:r>
    </w:p>
    <w:p w14:paraId="16A4581F" w14:textId="7232CA66" w:rsidR="00EB1117" w:rsidRPr="00633DAC" w:rsidRDefault="001F2DF6" w:rsidP="001F2DF6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Treasurer stated that given the original size of the request</w:t>
      </w:r>
      <w:r w:rsidR="00606BBA" w:rsidRPr="00633DAC">
        <w:rPr>
          <w:szCs w:val="24"/>
        </w:rPr>
        <w:t xml:space="preserve"> (</w:t>
      </w:r>
      <w:r w:rsidR="009518C7" w:rsidRPr="00633DAC">
        <w:rPr>
          <w:szCs w:val="24"/>
        </w:rPr>
        <w:t>$</w:t>
      </w:r>
      <w:r w:rsidR="00606BBA" w:rsidRPr="00633DAC">
        <w:rPr>
          <w:szCs w:val="24"/>
        </w:rPr>
        <w:t>23</w:t>
      </w:r>
      <w:r w:rsidR="009518C7" w:rsidRPr="00633DAC">
        <w:rPr>
          <w:szCs w:val="24"/>
        </w:rPr>
        <w:t>,030)</w:t>
      </w:r>
      <w:r w:rsidR="00156256" w:rsidRPr="00633DAC">
        <w:rPr>
          <w:szCs w:val="24"/>
        </w:rPr>
        <w:t xml:space="preserve"> the Ways &amp; Means Committee felt that the budget should be discussed by the whole body.</w:t>
      </w:r>
      <w:r w:rsidR="00AA11C3" w:rsidRPr="00633DAC">
        <w:rPr>
          <w:szCs w:val="24"/>
        </w:rPr>
        <w:t xml:space="preserve"> The Treasurer pointed out that the </w:t>
      </w:r>
      <w:r w:rsidR="00D93F26" w:rsidRPr="00633DAC">
        <w:rPr>
          <w:szCs w:val="24"/>
        </w:rPr>
        <w:t>finals breakfast was listed on both HEWES and Social Committee budget.</w:t>
      </w:r>
    </w:p>
    <w:p w14:paraId="17810FE1" w14:textId="69E134C0" w:rsidR="001F2DF6" w:rsidRPr="00633DAC" w:rsidRDefault="00156256" w:rsidP="001F2DF6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 </w:t>
      </w:r>
      <w:r w:rsidR="00AC1A71" w:rsidRPr="00633DAC">
        <w:rPr>
          <w:szCs w:val="24"/>
        </w:rPr>
        <w:t>Discussion</w:t>
      </w:r>
    </w:p>
    <w:p w14:paraId="6D0A0471" w14:textId="3D59D1DE" w:rsidR="00CF58B7" w:rsidRPr="00633DAC" w:rsidRDefault="00CF58B7" w:rsidP="00AC1A71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Budget utilization</w:t>
      </w:r>
    </w:p>
    <w:p w14:paraId="39D502CC" w14:textId="0AC686B6" w:rsidR="00CF58B7" w:rsidRPr="00633DAC" w:rsidRDefault="00CF58B7" w:rsidP="00CF58B7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Secretary</w:t>
      </w:r>
      <w:r w:rsidR="00C17572" w:rsidRPr="00633DAC">
        <w:rPr>
          <w:szCs w:val="24"/>
        </w:rPr>
        <w:t xml:space="preserve"> inquired into what the budget was last year</w:t>
      </w:r>
      <w:r w:rsidR="00883391" w:rsidRPr="00633DAC">
        <w:rPr>
          <w:szCs w:val="24"/>
        </w:rPr>
        <w:t>.</w:t>
      </w:r>
    </w:p>
    <w:p w14:paraId="330EEFE6" w14:textId="4BB93D49" w:rsidR="00CF58B7" w:rsidRPr="00633DAC" w:rsidRDefault="00883391" w:rsidP="00CF58B7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The President indicated </w:t>
      </w:r>
      <w:r w:rsidR="00633DAC" w:rsidRPr="00633DAC">
        <w:rPr>
          <w:szCs w:val="24"/>
        </w:rPr>
        <w:t>that $</w:t>
      </w:r>
      <w:r w:rsidR="00C17572" w:rsidRPr="00633DAC">
        <w:rPr>
          <w:szCs w:val="24"/>
        </w:rPr>
        <w:t>14</w:t>
      </w:r>
      <w:r w:rsidRPr="00633DAC">
        <w:rPr>
          <w:szCs w:val="24"/>
        </w:rPr>
        <w:t>,</w:t>
      </w:r>
      <w:r w:rsidR="00C17572" w:rsidRPr="00633DAC">
        <w:rPr>
          <w:szCs w:val="24"/>
        </w:rPr>
        <w:t>000</w:t>
      </w:r>
      <w:r w:rsidRPr="00633DAC">
        <w:rPr>
          <w:szCs w:val="24"/>
        </w:rPr>
        <w:t xml:space="preserve"> was allocated and about $</w:t>
      </w:r>
      <w:r w:rsidR="00BC5CC7" w:rsidRPr="00633DAC">
        <w:rPr>
          <w:szCs w:val="24"/>
        </w:rPr>
        <w:t>5,500 was spent.</w:t>
      </w:r>
    </w:p>
    <w:p w14:paraId="2018F552" w14:textId="1F1468ED" w:rsidR="00C112A4" w:rsidRPr="00633DAC" w:rsidRDefault="00C112A4" w:rsidP="00AC1A71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Finals Breakfasts</w:t>
      </w:r>
    </w:p>
    <w:p w14:paraId="7FB19DA9" w14:textId="630A6030" w:rsidR="00AC1A71" w:rsidRPr="00633DAC" w:rsidRDefault="00AA11C3" w:rsidP="00C112A4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The </w:t>
      </w:r>
      <w:r w:rsidR="00FF2226" w:rsidRPr="00633DAC">
        <w:rPr>
          <w:szCs w:val="24"/>
        </w:rPr>
        <w:t>President</w:t>
      </w:r>
      <w:r w:rsidR="000B165E" w:rsidRPr="00633DAC">
        <w:rPr>
          <w:szCs w:val="24"/>
        </w:rPr>
        <w:t xml:space="preserve"> gave some background information on finals breakfast an</w:t>
      </w:r>
      <w:r w:rsidR="00323B3B" w:rsidRPr="00633DAC">
        <w:rPr>
          <w:szCs w:val="24"/>
        </w:rPr>
        <w:t>d the HEWES committee.</w:t>
      </w:r>
    </w:p>
    <w:p w14:paraId="4638AEB9" w14:textId="73F03915" w:rsidR="00FF2226" w:rsidRPr="00633DAC" w:rsidRDefault="00FF2226" w:rsidP="00C112A4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Member Henning indicated that </w:t>
      </w:r>
      <w:r w:rsidR="00393BBC" w:rsidRPr="00633DAC">
        <w:rPr>
          <w:szCs w:val="24"/>
        </w:rPr>
        <w:t>there was an increase in students and cohorts. She mentioned that funds for the finals breakfast.</w:t>
      </w:r>
    </w:p>
    <w:p w14:paraId="61CACE8B" w14:textId="21CB6CDE" w:rsidR="00393BBC" w:rsidRPr="00633DAC" w:rsidRDefault="00323B3B" w:rsidP="00C112A4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Social Chair </w:t>
      </w:r>
      <w:proofErr w:type="spellStart"/>
      <w:r w:rsidRPr="00633DAC">
        <w:rPr>
          <w:szCs w:val="24"/>
        </w:rPr>
        <w:t>Gerbitz</w:t>
      </w:r>
      <w:proofErr w:type="spellEnd"/>
      <w:r w:rsidRPr="00633DAC">
        <w:rPr>
          <w:szCs w:val="24"/>
        </w:rPr>
        <w:t xml:space="preserve"> mentioned that </w:t>
      </w:r>
      <w:r w:rsidR="00DD0C35" w:rsidRPr="00633DAC">
        <w:rPr>
          <w:szCs w:val="24"/>
        </w:rPr>
        <w:t>Social was willing to do final breakfast or willing to let HEWES t</w:t>
      </w:r>
      <w:r w:rsidR="008A5B91" w:rsidRPr="00633DAC">
        <w:rPr>
          <w:szCs w:val="24"/>
        </w:rPr>
        <w:t xml:space="preserve">o do </w:t>
      </w:r>
      <w:proofErr w:type="gramStart"/>
      <w:r w:rsidR="008A5B91" w:rsidRPr="00633DAC">
        <w:rPr>
          <w:szCs w:val="24"/>
        </w:rPr>
        <w:t>it</w:t>
      </w:r>
      <w:r w:rsidR="00BC5CC7" w:rsidRPr="00633DAC">
        <w:rPr>
          <w:szCs w:val="24"/>
        </w:rPr>
        <w:t>, or</w:t>
      </w:r>
      <w:proofErr w:type="gramEnd"/>
      <w:r w:rsidR="00BC5CC7" w:rsidRPr="00633DAC">
        <w:rPr>
          <w:szCs w:val="24"/>
        </w:rPr>
        <w:t xml:space="preserve"> collaborate</w:t>
      </w:r>
      <w:r w:rsidR="008A5B91" w:rsidRPr="00633DAC">
        <w:rPr>
          <w:szCs w:val="24"/>
        </w:rPr>
        <w:t>.</w:t>
      </w:r>
    </w:p>
    <w:p w14:paraId="0B86231B" w14:textId="58AEF711" w:rsidR="00C112A4" w:rsidRPr="00633DAC" w:rsidRDefault="00C112A4" w:rsidP="00AC1A71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Office Hours</w:t>
      </w:r>
    </w:p>
    <w:p w14:paraId="6E938BF3" w14:textId="54EFB881" w:rsidR="008A5B91" w:rsidRPr="00633DAC" w:rsidRDefault="008A5B91" w:rsidP="00C112A4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The Treasurer inquired into what was the cost associated with </w:t>
      </w:r>
      <w:r w:rsidR="0084232D" w:rsidRPr="00633DAC">
        <w:rPr>
          <w:szCs w:val="24"/>
        </w:rPr>
        <w:t>office hours.</w:t>
      </w:r>
    </w:p>
    <w:p w14:paraId="4546D782" w14:textId="4B492237" w:rsidR="0084232D" w:rsidRPr="00633DAC" w:rsidRDefault="00600FA4" w:rsidP="00C112A4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President indicated that each Rep. would be given $150 from the Presidents discretionary fund</w:t>
      </w:r>
      <w:r w:rsidR="005B2096" w:rsidRPr="00633DAC">
        <w:rPr>
          <w:szCs w:val="24"/>
        </w:rPr>
        <w:t xml:space="preserve">. That money could be spent on office hours food </w:t>
      </w:r>
      <w:r w:rsidR="00E83219" w:rsidRPr="00633DAC">
        <w:rPr>
          <w:szCs w:val="24"/>
        </w:rPr>
        <w:t>or social events.</w:t>
      </w:r>
    </w:p>
    <w:p w14:paraId="4FB2660E" w14:textId="5B5FE0A9" w:rsidR="00C112A4" w:rsidRPr="00633DAC" w:rsidRDefault="00C112A4" w:rsidP="00C112A4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Capstone Social Events</w:t>
      </w:r>
    </w:p>
    <w:p w14:paraId="3D6EEAEF" w14:textId="03BB979B" w:rsidR="00B864F8" w:rsidRPr="00633DAC" w:rsidRDefault="00B864F8" w:rsidP="00C112A4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President recommended that capstone social activities be funded on an ad hoc basis</w:t>
      </w:r>
      <w:r w:rsidR="00222157" w:rsidRPr="00633DAC">
        <w:rPr>
          <w:szCs w:val="24"/>
        </w:rPr>
        <w:t xml:space="preserve"> after Reps. came up a with a concrete plan.</w:t>
      </w:r>
    </w:p>
    <w:p w14:paraId="4EB3B920" w14:textId="143E5F0F" w:rsidR="00E55FCF" w:rsidRPr="00633DAC" w:rsidRDefault="00E55FCF" w:rsidP="00E55FCF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Notification and Participation</w:t>
      </w:r>
    </w:p>
    <w:p w14:paraId="37D17D58" w14:textId="69A3BB7A" w:rsidR="00E55FCF" w:rsidRPr="00633DAC" w:rsidRDefault="00E55FCF" w:rsidP="00E55FCF">
      <w:pPr>
        <w:numPr>
          <w:ilvl w:val="5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Secretary stated that all HEWES events would have to be open</w:t>
      </w:r>
      <w:r w:rsidR="0064440E" w:rsidRPr="00633DAC">
        <w:rPr>
          <w:szCs w:val="24"/>
        </w:rPr>
        <w:t>, and advertised,</w:t>
      </w:r>
      <w:r w:rsidRPr="00633DAC">
        <w:rPr>
          <w:szCs w:val="24"/>
        </w:rPr>
        <w:t xml:space="preserve"> to the entire student body.</w:t>
      </w:r>
    </w:p>
    <w:p w14:paraId="495C3340" w14:textId="6420519B" w:rsidR="00BE0EE1" w:rsidRPr="00633DAC" w:rsidRDefault="00BE0EE1" w:rsidP="00BE0EE1">
      <w:pPr>
        <w:numPr>
          <w:ilvl w:val="4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lastRenderedPageBreak/>
        <w:t>The motion was approved by unanimous voice vote</w:t>
      </w:r>
      <w:r w:rsidR="002B4558" w:rsidRPr="00633DAC">
        <w:rPr>
          <w:szCs w:val="24"/>
        </w:rPr>
        <w:t>, except the Vice-President voted nay. The At-Large Rep abstained.</w:t>
      </w:r>
    </w:p>
    <w:p w14:paraId="7E196EAA" w14:textId="0E7A0027" w:rsidR="00C47CD3" w:rsidRPr="00633DAC" w:rsidRDefault="00C47CD3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Motion to approve the Ways &amp; Means Committee recommendation of $1,723.88 for </w:t>
      </w:r>
      <w:proofErr w:type="spellStart"/>
      <w:proofErr w:type="gramStart"/>
      <w:r w:rsidRPr="00633DAC">
        <w:rPr>
          <w:szCs w:val="24"/>
        </w:rPr>
        <w:t>Out!law</w:t>
      </w:r>
      <w:proofErr w:type="spellEnd"/>
      <w:proofErr w:type="gramEnd"/>
    </w:p>
    <w:p w14:paraId="79649C33" w14:textId="3E899AD0" w:rsidR="00CB4E06" w:rsidRPr="00633DAC" w:rsidRDefault="00CB4E06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vote.</w:t>
      </w:r>
    </w:p>
    <w:p w14:paraId="4004EE09" w14:textId="48A619FC" w:rsidR="00CB4E06" w:rsidRPr="00633DAC" w:rsidRDefault="00CB4E06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recommendation of 1,285 for PALS.</w:t>
      </w:r>
    </w:p>
    <w:p w14:paraId="273FC6D8" w14:textId="08C1B664" w:rsidR="00CB4E06" w:rsidRPr="00633DAC" w:rsidRDefault="00413BB1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PALS is a new organization. </w:t>
      </w:r>
      <w:r w:rsidR="00CB4E06" w:rsidRPr="00633DAC">
        <w:rPr>
          <w:szCs w:val="24"/>
        </w:rPr>
        <w:t xml:space="preserve">Member Harris and Ducharme were recognized to </w:t>
      </w:r>
      <w:r w:rsidR="00AF53C9" w:rsidRPr="00633DAC">
        <w:rPr>
          <w:szCs w:val="24"/>
        </w:rPr>
        <w:t>vouch for Member Lawal’s organization</w:t>
      </w:r>
      <w:r w:rsidRPr="00633DAC">
        <w:rPr>
          <w:szCs w:val="24"/>
        </w:rPr>
        <w:t>al track record.</w:t>
      </w:r>
    </w:p>
    <w:p w14:paraId="0C9BAE3D" w14:textId="04398B4C" w:rsidR="004D4F9D" w:rsidRPr="00633DAC" w:rsidRDefault="004D4F9D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Motion to approve the Ways &amp; Means Committee recommendation of $0 dollars for the </w:t>
      </w:r>
      <w:proofErr w:type="gramStart"/>
      <w:r w:rsidRPr="00633DAC">
        <w:rPr>
          <w:szCs w:val="24"/>
        </w:rPr>
        <w:t>Self Help</w:t>
      </w:r>
      <w:proofErr w:type="gramEnd"/>
      <w:r w:rsidRPr="00633DAC">
        <w:rPr>
          <w:szCs w:val="24"/>
        </w:rPr>
        <w:t xml:space="preserve"> Clinic pending an investigation into if they are an actual student org. (Funds have sense been allocated by </w:t>
      </w:r>
      <w:r w:rsidR="00647814" w:rsidRPr="00633DAC">
        <w:rPr>
          <w:szCs w:val="24"/>
        </w:rPr>
        <w:t>electronic vote.)</w:t>
      </w:r>
    </w:p>
    <w:p w14:paraId="2EA18E85" w14:textId="683AC380" w:rsidR="00647814" w:rsidRPr="00633DAC" w:rsidRDefault="00647814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vote.</w:t>
      </w:r>
      <w:r w:rsidR="004C4DA4" w:rsidRPr="00633DAC">
        <w:rPr>
          <w:szCs w:val="24"/>
        </w:rPr>
        <w:t xml:space="preserve"> The Secretary, Member Harris</w:t>
      </w:r>
      <w:r w:rsidR="00B90A78" w:rsidRPr="00633DAC">
        <w:rPr>
          <w:szCs w:val="24"/>
        </w:rPr>
        <w:t>, and the Vice-President abstained.</w:t>
      </w:r>
    </w:p>
    <w:p w14:paraId="3AC461D6" w14:textId="3BD7FDF5" w:rsidR="00647814" w:rsidRPr="00633DAC" w:rsidRDefault="00F30151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recommendation of $1,000 for JLSA.</w:t>
      </w:r>
    </w:p>
    <w:p w14:paraId="6836786B" w14:textId="7B599862" w:rsidR="00F30151" w:rsidRPr="00633DAC" w:rsidRDefault="00F30151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There was a question into who purchases tables for</w:t>
      </w:r>
      <w:r w:rsidR="00BC7320" w:rsidRPr="00633DAC">
        <w:rPr>
          <w:szCs w:val="24"/>
        </w:rPr>
        <w:t xml:space="preserve"> the</w:t>
      </w:r>
      <w:r w:rsidRPr="00633DAC">
        <w:rPr>
          <w:szCs w:val="24"/>
        </w:rPr>
        <w:t xml:space="preserve"> </w:t>
      </w:r>
      <w:r w:rsidR="00BC7320" w:rsidRPr="00633DAC">
        <w:rPr>
          <w:szCs w:val="24"/>
        </w:rPr>
        <w:t>Cardoza banquet.</w:t>
      </w:r>
    </w:p>
    <w:p w14:paraId="3737D586" w14:textId="316AEEED" w:rsidR="00BC7320" w:rsidRPr="00633DAC" w:rsidRDefault="00BC7320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vote.</w:t>
      </w:r>
    </w:p>
    <w:p w14:paraId="6E5CC360" w14:textId="0834C51B" w:rsidR="00B90A78" w:rsidRPr="00633DAC" w:rsidRDefault="00B90A78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recommendation of $1</w:t>
      </w:r>
      <w:r w:rsidR="00695C77" w:rsidRPr="00633DAC">
        <w:rPr>
          <w:szCs w:val="24"/>
        </w:rPr>
        <w:t>,470 for SIPLA.</w:t>
      </w:r>
    </w:p>
    <w:p w14:paraId="6B7A57A0" w14:textId="4BB80976" w:rsidR="00695C77" w:rsidRPr="00633DAC" w:rsidRDefault="00695C77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vote. The Vice-President abstained.</w:t>
      </w:r>
    </w:p>
    <w:p w14:paraId="6E4FD0A0" w14:textId="2B3D1974" w:rsidR="00695C77" w:rsidRPr="00633DAC" w:rsidRDefault="00695C77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recommendation of $32</w:t>
      </w:r>
      <w:r w:rsidR="00806CEF" w:rsidRPr="00633DAC">
        <w:rPr>
          <w:szCs w:val="24"/>
        </w:rPr>
        <w:t>,950 for Social Committee.</w:t>
      </w:r>
    </w:p>
    <w:p w14:paraId="62064165" w14:textId="2ECC87CC" w:rsidR="00806CEF" w:rsidRPr="00633DAC" w:rsidRDefault="00806CEF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vote.</w:t>
      </w:r>
    </w:p>
    <w:p w14:paraId="778273A6" w14:textId="6D4A4C85" w:rsidR="00806CEF" w:rsidRPr="00633DAC" w:rsidRDefault="00806CEF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recommendation of $2,367</w:t>
      </w:r>
      <w:r w:rsidR="00FE5D86" w:rsidRPr="00633DAC">
        <w:rPr>
          <w:szCs w:val="24"/>
        </w:rPr>
        <w:t xml:space="preserve"> for Health and Wellness.</w:t>
      </w:r>
    </w:p>
    <w:p w14:paraId="56667EAE" w14:textId="58819517" w:rsidR="00FE5D86" w:rsidRPr="00633DAC" w:rsidRDefault="00FE5D86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vote, except the At-Large Representative voted Nay.</w:t>
      </w:r>
    </w:p>
    <w:p w14:paraId="590C5354" w14:textId="2062FC50" w:rsidR="004C4DA4" w:rsidRPr="00633DAC" w:rsidRDefault="0080632B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recommendation of $1,120 for Veteran’s Association.</w:t>
      </w:r>
    </w:p>
    <w:p w14:paraId="1076435C" w14:textId="7363713A" w:rsidR="0080632B" w:rsidRPr="00633DAC" w:rsidRDefault="0080632B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vote.</w:t>
      </w:r>
    </w:p>
    <w:p w14:paraId="48FBC025" w14:textId="7ACBDC0F" w:rsidR="0080632B" w:rsidRPr="00633DAC" w:rsidRDefault="0080632B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Motion to approve the Ways &amp; Means Committee recommendation of </w:t>
      </w:r>
      <w:r w:rsidR="00FE01F7" w:rsidRPr="00633DAC">
        <w:rPr>
          <w:szCs w:val="24"/>
        </w:rPr>
        <w:t>$0 for PAD pending an actual budget request in the correct form.</w:t>
      </w:r>
    </w:p>
    <w:p w14:paraId="79C62E7F" w14:textId="1D715BD1" w:rsidR="00D126E6" w:rsidRPr="00633DAC" w:rsidRDefault="00D126E6" w:rsidP="00525C6B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Motion to approve the Ways &amp; Means Committee recommendation of $400 for Communications Committee.</w:t>
      </w:r>
    </w:p>
    <w:p w14:paraId="47BAFD58" w14:textId="3C298544" w:rsidR="008C1E55" w:rsidRPr="00633DAC" w:rsidRDefault="008C1E55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Member Harris asked if there could be a </w:t>
      </w:r>
    </w:p>
    <w:p w14:paraId="20DC336D" w14:textId="50A0E697" w:rsidR="00D126E6" w:rsidRPr="00633DAC" w:rsidRDefault="00D126E6" w:rsidP="00525C6B">
      <w:pPr>
        <w:numPr>
          <w:ilvl w:val="3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motion was approved by unanimous voice vote.</w:t>
      </w:r>
    </w:p>
    <w:p w14:paraId="4C21DCFB" w14:textId="77777777" w:rsidR="004B7D58" w:rsidRPr="00633DAC" w:rsidRDefault="004B7D58" w:rsidP="00525C6B">
      <w:pPr>
        <w:numPr>
          <w:ilvl w:val="3"/>
          <w:numId w:val="1"/>
        </w:numPr>
        <w:ind w:right="0" w:hanging="360"/>
        <w:rPr>
          <w:szCs w:val="24"/>
        </w:rPr>
      </w:pPr>
    </w:p>
    <w:p w14:paraId="03ADB81F" w14:textId="1FEA6788" w:rsidR="0048415D" w:rsidRPr="00633DAC" w:rsidRDefault="008B750A" w:rsidP="0048415D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Elections</w:t>
      </w:r>
    </w:p>
    <w:p w14:paraId="7E92A079" w14:textId="6A186337" w:rsidR="008C1E55" w:rsidRPr="00633DAC" w:rsidRDefault="008C1E55" w:rsidP="008C1E55">
      <w:pPr>
        <w:numPr>
          <w:ilvl w:val="2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Nothing to add.</w:t>
      </w:r>
    </w:p>
    <w:p w14:paraId="2033795E" w14:textId="3613FED7" w:rsidR="00FD64C2" w:rsidRPr="00633DAC" w:rsidRDefault="00711ED4" w:rsidP="0055760D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General Strike</w:t>
      </w:r>
    </w:p>
    <w:p w14:paraId="38243F85" w14:textId="77777777" w:rsidR="00A23F39" w:rsidRPr="00633DAC" w:rsidRDefault="00A23F39" w:rsidP="00A23F39">
      <w:pPr>
        <w:numPr>
          <w:ilvl w:val="2"/>
          <w:numId w:val="1"/>
        </w:numPr>
        <w:ind w:right="0" w:hanging="360"/>
        <w:rPr>
          <w:szCs w:val="24"/>
        </w:rPr>
      </w:pPr>
    </w:p>
    <w:p w14:paraId="7FCFD05E" w14:textId="58B50766" w:rsidR="00DE02A8" w:rsidRPr="00633DAC" w:rsidRDefault="00DE4BCF" w:rsidP="0055760D">
      <w:pPr>
        <w:numPr>
          <w:ilvl w:val="1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The Vice-President</w:t>
      </w:r>
      <w:r w:rsidR="00CF4914" w:rsidRPr="00633DAC">
        <w:rPr>
          <w:szCs w:val="24"/>
        </w:rPr>
        <w:t xml:space="preserve"> requested an item of new business </w:t>
      </w:r>
      <w:r w:rsidR="003738C5" w:rsidRPr="00633DAC">
        <w:rPr>
          <w:szCs w:val="24"/>
        </w:rPr>
        <w:t>–</w:t>
      </w:r>
      <w:r w:rsidR="00CF4914" w:rsidRPr="00633DAC">
        <w:rPr>
          <w:szCs w:val="24"/>
        </w:rPr>
        <w:t xml:space="preserve"> </w:t>
      </w:r>
      <w:r w:rsidR="003738C5" w:rsidRPr="00633DAC">
        <w:rPr>
          <w:szCs w:val="24"/>
        </w:rPr>
        <w:t>Addressing the question of what to do with</w:t>
      </w:r>
      <w:r w:rsidR="00401311" w:rsidRPr="00633DAC">
        <w:rPr>
          <w:szCs w:val="24"/>
        </w:rPr>
        <w:t xml:space="preserve"> </w:t>
      </w:r>
      <w:r w:rsidR="00821ABF" w:rsidRPr="00633DAC">
        <w:rPr>
          <w:szCs w:val="24"/>
        </w:rPr>
        <w:t>Intercontinental.</w:t>
      </w:r>
      <w:r w:rsidR="00D169CD" w:rsidRPr="00633DAC">
        <w:rPr>
          <w:szCs w:val="24"/>
        </w:rPr>
        <w:t xml:space="preserve"> Committed to committee</w:t>
      </w:r>
      <w:r w:rsidR="00774A93" w:rsidRPr="00633DAC">
        <w:rPr>
          <w:szCs w:val="24"/>
        </w:rPr>
        <w:t xml:space="preserve">. </w:t>
      </w:r>
    </w:p>
    <w:p w14:paraId="1F23034B" w14:textId="581C01F7" w:rsidR="00DC69B3" w:rsidRPr="00633DAC" w:rsidRDefault="00A708AA" w:rsidP="00DC69B3">
      <w:pPr>
        <w:numPr>
          <w:ilvl w:val="0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>Rep reports (1:00 per rep)</w:t>
      </w:r>
    </w:p>
    <w:p w14:paraId="1CEF6421" w14:textId="3DF4E7DC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ABA</w:t>
      </w:r>
    </w:p>
    <w:p w14:paraId="776FB50B" w14:textId="61DF2393" w:rsidR="00D10090" w:rsidRPr="00633DAC" w:rsidRDefault="00D10090" w:rsidP="00D10090">
      <w:pPr>
        <w:numPr>
          <w:ilvl w:val="2"/>
          <w:numId w:val="1"/>
        </w:numPr>
        <w:ind w:right="0"/>
        <w:rPr>
          <w:szCs w:val="24"/>
        </w:rPr>
      </w:pPr>
      <w:r w:rsidRPr="00633DAC">
        <w:rPr>
          <w:szCs w:val="24"/>
        </w:rPr>
        <w:t>Excused early</w:t>
      </w:r>
    </w:p>
    <w:p w14:paraId="3A474F64" w14:textId="019931C6" w:rsidR="00BE21A2" w:rsidRPr="00633DAC" w:rsidRDefault="00DC69B3" w:rsidP="00BE21A2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4L</w:t>
      </w:r>
    </w:p>
    <w:p w14:paraId="233054FA" w14:textId="77777777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3L FT Senior</w:t>
      </w:r>
    </w:p>
    <w:p w14:paraId="1038C766" w14:textId="77777777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3L FT Junior</w:t>
      </w:r>
    </w:p>
    <w:p w14:paraId="6D465FF4" w14:textId="77777777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3L Evening</w:t>
      </w:r>
    </w:p>
    <w:p w14:paraId="3FDC13EB" w14:textId="77777777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3L Weekend</w:t>
      </w:r>
    </w:p>
    <w:p w14:paraId="78F4F702" w14:textId="11F41E03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2L FT Senior</w:t>
      </w:r>
    </w:p>
    <w:p w14:paraId="67EFF590" w14:textId="1CB64CCE" w:rsidR="00ED4F0D" w:rsidRPr="00633DAC" w:rsidRDefault="0023210C" w:rsidP="0023210C">
      <w:pPr>
        <w:numPr>
          <w:ilvl w:val="2"/>
          <w:numId w:val="1"/>
        </w:numPr>
        <w:ind w:right="0"/>
        <w:rPr>
          <w:szCs w:val="24"/>
        </w:rPr>
      </w:pPr>
      <w:r w:rsidRPr="00633DAC">
        <w:rPr>
          <w:szCs w:val="24"/>
        </w:rPr>
        <w:t>Billy’s Back to School Bash coming up</w:t>
      </w:r>
    </w:p>
    <w:p w14:paraId="4B545101" w14:textId="45E64390" w:rsidR="0023210C" w:rsidRPr="00633DAC" w:rsidRDefault="00DC69B3" w:rsidP="0023210C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2L FT Junior</w:t>
      </w:r>
    </w:p>
    <w:p w14:paraId="0DF62868" w14:textId="77777777" w:rsidR="0074064B" w:rsidRPr="00633DAC" w:rsidRDefault="00083182" w:rsidP="00083182">
      <w:pPr>
        <w:numPr>
          <w:ilvl w:val="2"/>
          <w:numId w:val="1"/>
        </w:numPr>
        <w:ind w:right="0"/>
        <w:rPr>
          <w:szCs w:val="24"/>
        </w:rPr>
      </w:pPr>
      <w:r w:rsidRPr="00633DAC">
        <w:rPr>
          <w:szCs w:val="24"/>
        </w:rPr>
        <w:t>Two complaints:</w:t>
      </w:r>
      <w:r w:rsidR="0023210C" w:rsidRPr="00633DAC">
        <w:rPr>
          <w:szCs w:val="24"/>
        </w:rPr>
        <w:t xml:space="preserve"> </w:t>
      </w:r>
    </w:p>
    <w:p w14:paraId="73A33715" w14:textId="77777777" w:rsidR="0074064B" w:rsidRPr="00633DAC" w:rsidRDefault="0023210C" w:rsidP="0074064B">
      <w:pPr>
        <w:numPr>
          <w:ilvl w:val="3"/>
          <w:numId w:val="1"/>
        </w:numPr>
        <w:ind w:right="0"/>
        <w:rPr>
          <w:szCs w:val="24"/>
        </w:rPr>
      </w:pPr>
      <w:r w:rsidRPr="00633DAC">
        <w:rPr>
          <w:szCs w:val="24"/>
        </w:rPr>
        <w:t xml:space="preserve">Not enough offerings for Full-Time, BAM, </w:t>
      </w:r>
      <w:r w:rsidR="0074064B" w:rsidRPr="00633DAC">
        <w:rPr>
          <w:szCs w:val="24"/>
        </w:rPr>
        <w:t>s</w:t>
      </w:r>
      <w:r w:rsidRPr="00633DAC">
        <w:rPr>
          <w:szCs w:val="24"/>
        </w:rPr>
        <w:t>tudents</w:t>
      </w:r>
      <w:r w:rsidR="0074064B" w:rsidRPr="00633DAC">
        <w:rPr>
          <w:szCs w:val="24"/>
        </w:rPr>
        <w:t>.</w:t>
      </w:r>
    </w:p>
    <w:p w14:paraId="31C9D999" w14:textId="471A030E" w:rsidR="0074064B" w:rsidRPr="00633DAC" w:rsidRDefault="0074064B" w:rsidP="0074064B">
      <w:pPr>
        <w:numPr>
          <w:ilvl w:val="4"/>
          <w:numId w:val="1"/>
        </w:numPr>
        <w:ind w:right="0"/>
        <w:rPr>
          <w:szCs w:val="24"/>
        </w:rPr>
      </w:pPr>
      <w:r w:rsidRPr="00633DAC">
        <w:rPr>
          <w:szCs w:val="24"/>
        </w:rPr>
        <w:t>The President and Member Blomquist</w:t>
      </w:r>
      <w:r w:rsidR="00F7309D" w:rsidRPr="00633DAC">
        <w:rPr>
          <w:szCs w:val="24"/>
        </w:rPr>
        <w:t xml:space="preserve"> mentioned that Dean Knapp has indicated that they will attempt to expand offerings if students get together on a time and class.</w:t>
      </w:r>
      <w:r w:rsidRPr="00633DAC">
        <w:rPr>
          <w:szCs w:val="24"/>
        </w:rPr>
        <w:t xml:space="preserve"> </w:t>
      </w:r>
      <w:r w:rsidR="00083182" w:rsidRPr="00633DAC">
        <w:rPr>
          <w:szCs w:val="24"/>
        </w:rPr>
        <w:t xml:space="preserve"> </w:t>
      </w:r>
    </w:p>
    <w:p w14:paraId="4DFB44EC" w14:textId="4422CACC" w:rsidR="00083182" w:rsidRPr="00633DAC" w:rsidRDefault="0074064B" w:rsidP="0074064B">
      <w:pPr>
        <w:numPr>
          <w:ilvl w:val="3"/>
          <w:numId w:val="1"/>
        </w:numPr>
        <w:ind w:right="0"/>
        <w:rPr>
          <w:szCs w:val="24"/>
        </w:rPr>
      </w:pPr>
      <w:r w:rsidRPr="00633DAC">
        <w:rPr>
          <w:szCs w:val="24"/>
        </w:rPr>
        <w:t>R</w:t>
      </w:r>
      <w:r w:rsidR="00083182" w:rsidRPr="00633DAC">
        <w:rPr>
          <w:szCs w:val="24"/>
        </w:rPr>
        <w:t>esponse rates to emails</w:t>
      </w:r>
      <w:r w:rsidRPr="00633DAC">
        <w:rPr>
          <w:szCs w:val="24"/>
        </w:rPr>
        <w:t xml:space="preserve"> about the budget process.</w:t>
      </w:r>
    </w:p>
    <w:p w14:paraId="034EAF2D" w14:textId="77777777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2L Evening</w:t>
      </w:r>
    </w:p>
    <w:p w14:paraId="7CA30126" w14:textId="77777777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2L Weekend</w:t>
      </w:r>
    </w:p>
    <w:p w14:paraId="14700AAB" w14:textId="77777777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2L EJD</w:t>
      </w:r>
    </w:p>
    <w:p w14:paraId="2955EFE7" w14:textId="4928F3B3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Hybrid Cohort 1</w:t>
      </w:r>
      <w:r w:rsidR="0055760D" w:rsidRPr="00633DAC">
        <w:rPr>
          <w:szCs w:val="24"/>
        </w:rPr>
        <w:t xml:space="preserve"> - VACANT</w:t>
      </w:r>
    </w:p>
    <w:p w14:paraId="60E14A15" w14:textId="0398DA6D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Hybrid Cohort 2</w:t>
      </w:r>
      <w:r w:rsidR="0055760D" w:rsidRPr="00633DAC">
        <w:rPr>
          <w:szCs w:val="24"/>
        </w:rPr>
        <w:t xml:space="preserve"> - VACANT</w:t>
      </w:r>
    </w:p>
    <w:p w14:paraId="19D85519" w14:textId="77777777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Hybrid Cohort 3</w:t>
      </w:r>
    </w:p>
    <w:p w14:paraId="3C88BB8C" w14:textId="2AE477E5" w:rsidR="00DC69B3" w:rsidRPr="00633DAC" w:rsidRDefault="00DC69B3" w:rsidP="00DC69B3">
      <w:pPr>
        <w:numPr>
          <w:ilvl w:val="1"/>
          <w:numId w:val="1"/>
        </w:numPr>
        <w:ind w:right="0"/>
        <w:rPr>
          <w:szCs w:val="24"/>
        </w:rPr>
      </w:pPr>
      <w:r w:rsidRPr="00633DAC">
        <w:rPr>
          <w:szCs w:val="24"/>
        </w:rPr>
        <w:t>Hybrid Cohort 4</w:t>
      </w:r>
    </w:p>
    <w:p w14:paraId="56C1ECA3" w14:textId="1C09BC47" w:rsidR="00851F1D" w:rsidRPr="00633DAC" w:rsidRDefault="00A708AA" w:rsidP="00DC69B3">
      <w:pPr>
        <w:numPr>
          <w:ilvl w:val="0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Open forum (2:00 per comment) </w:t>
      </w:r>
    </w:p>
    <w:p w14:paraId="5EAA75DC" w14:textId="77777777" w:rsidR="00851F1D" w:rsidRPr="00633DAC" w:rsidRDefault="00A708AA">
      <w:pPr>
        <w:numPr>
          <w:ilvl w:val="0"/>
          <w:numId w:val="1"/>
        </w:numPr>
        <w:ind w:right="0" w:hanging="360"/>
        <w:rPr>
          <w:szCs w:val="24"/>
        </w:rPr>
      </w:pPr>
      <w:r w:rsidRPr="00633DAC">
        <w:rPr>
          <w:szCs w:val="24"/>
        </w:rPr>
        <w:t xml:space="preserve">Adjournment </w:t>
      </w:r>
    </w:p>
    <w:sectPr w:rsidR="00851F1D" w:rsidRPr="00633DAC">
      <w:pgSz w:w="12240" w:h="15840"/>
      <w:pgMar w:top="1456" w:right="1499" w:bottom="1462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38B"/>
    <w:multiLevelType w:val="hybridMultilevel"/>
    <w:tmpl w:val="F94EF018"/>
    <w:lvl w:ilvl="0" w:tplc="8F3EA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8B08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EBEC0">
      <w:start w:val="8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8BD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6FE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C4E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CC5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EFD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E02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57A3A"/>
    <w:multiLevelType w:val="hybridMultilevel"/>
    <w:tmpl w:val="CFFEEAF8"/>
    <w:lvl w:ilvl="0" w:tplc="EB12D2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6DB4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8824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4A7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02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244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D9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429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A7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A3C4E"/>
    <w:multiLevelType w:val="hybridMultilevel"/>
    <w:tmpl w:val="8E7EF6A0"/>
    <w:lvl w:ilvl="0" w:tplc="24541B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E7A96">
      <w:start w:val="1"/>
      <w:numFmt w:val="lowerLetter"/>
      <w:lvlText w:val="%2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6B84C">
      <w:start w:val="1"/>
      <w:numFmt w:val="lowerRoman"/>
      <w:lvlText w:val="%3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EC76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E261A">
      <w:start w:val="1"/>
      <w:numFmt w:val="lowerLetter"/>
      <w:lvlText w:val="%5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03272">
      <w:start w:val="1"/>
      <w:numFmt w:val="lowerLetter"/>
      <w:lvlRestart w:val="0"/>
      <w:lvlText w:val="%6.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2A6F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6FEC8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C37F4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765E1"/>
    <w:multiLevelType w:val="hybridMultilevel"/>
    <w:tmpl w:val="6F3827B4"/>
    <w:lvl w:ilvl="0" w:tplc="93E897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DE6">
      <w:start w:val="1"/>
      <w:numFmt w:val="lowerLetter"/>
      <w:lvlText w:val="%2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0AA4C">
      <w:start w:val="1"/>
      <w:numFmt w:val="lowerRoman"/>
      <w:lvlText w:val="%3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B1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28A20">
      <w:start w:val="1"/>
      <w:numFmt w:val="lowerRoman"/>
      <w:lvlRestart w:val="0"/>
      <w:lvlText w:val="%5.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AB5CA">
      <w:start w:val="1"/>
      <w:numFmt w:val="lowerRoman"/>
      <w:lvlText w:val="%6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0498">
      <w:start w:val="1"/>
      <w:numFmt w:val="decimal"/>
      <w:lvlText w:val="%7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04FF2">
      <w:start w:val="1"/>
      <w:numFmt w:val="lowerLetter"/>
      <w:lvlText w:val="%8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E1048">
      <w:start w:val="1"/>
      <w:numFmt w:val="lowerRoman"/>
      <w:lvlText w:val="%9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D4102C"/>
    <w:multiLevelType w:val="hybridMultilevel"/>
    <w:tmpl w:val="3558B746"/>
    <w:lvl w:ilvl="0" w:tplc="8E7830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04C8A">
      <w:start w:val="1"/>
      <w:numFmt w:val="lowerLetter"/>
      <w:lvlText w:val="%2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8E1E">
      <w:start w:val="1"/>
      <w:numFmt w:val="lowerRoman"/>
      <w:lvlText w:val="%3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FEAA">
      <w:start w:val="1"/>
      <w:numFmt w:val="lowerRoman"/>
      <w:lvlRestart w:val="0"/>
      <w:lvlText w:val="%4.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0F1D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1308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8B50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4EFF6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A294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5720EA"/>
    <w:multiLevelType w:val="multilevel"/>
    <w:tmpl w:val="BB9C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FFD25EF"/>
    <w:multiLevelType w:val="hybridMultilevel"/>
    <w:tmpl w:val="FEA21490"/>
    <w:lvl w:ilvl="0" w:tplc="5F1049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61AE6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E22FE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097CA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8CEC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4856A">
      <w:start w:val="1"/>
      <w:numFmt w:val="lowerRoman"/>
      <w:lvlText w:val="%6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82390">
      <w:start w:val="1"/>
      <w:numFmt w:val="decimal"/>
      <w:lvlRestart w:val="0"/>
      <w:lvlText w:val="%7.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A634E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45FB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F68C9"/>
    <w:multiLevelType w:val="hybridMultilevel"/>
    <w:tmpl w:val="8B1C25F8"/>
    <w:lvl w:ilvl="0" w:tplc="0D385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46AD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6F41A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822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C25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8F9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43E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061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408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7C1D51"/>
    <w:multiLevelType w:val="hybridMultilevel"/>
    <w:tmpl w:val="D03AD4D2"/>
    <w:lvl w:ilvl="0" w:tplc="3DA66D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6F838">
      <w:start w:val="1"/>
      <w:numFmt w:val="lowerLetter"/>
      <w:lvlText w:val="%2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42462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2736A">
      <w:start w:val="4"/>
      <w:numFmt w:val="lowerRoman"/>
      <w:lvlRestart w:val="0"/>
      <w:lvlText w:val="%4.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61FC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8562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8E23A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C468E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642BE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804558"/>
    <w:multiLevelType w:val="hybridMultilevel"/>
    <w:tmpl w:val="1730CDBC"/>
    <w:lvl w:ilvl="0" w:tplc="BE3CB488">
      <w:start w:val="1"/>
      <w:numFmt w:val="lowerRoman"/>
      <w:lvlText w:val="%1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D7765"/>
    <w:multiLevelType w:val="hybridMultilevel"/>
    <w:tmpl w:val="81BA6466"/>
    <w:lvl w:ilvl="0" w:tplc="0CF2E9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CC4E2">
      <w:start w:val="1"/>
      <w:numFmt w:val="lowerLetter"/>
      <w:lvlText w:val="%2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82002">
      <w:start w:val="1"/>
      <w:numFmt w:val="lowerRoman"/>
      <w:lvlText w:val="%3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46B04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6E6A">
      <w:start w:val="1"/>
      <w:numFmt w:val="lowerRoman"/>
      <w:lvlRestart w:val="0"/>
      <w:lvlText w:val="%5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C6DEA">
      <w:start w:val="1"/>
      <w:numFmt w:val="lowerRoman"/>
      <w:lvlText w:val="%6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E5A16">
      <w:start w:val="1"/>
      <w:numFmt w:val="decimal"/>
      <w:lvlText w:val="%7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A4678">
      <w:start w:val="1"/>
      <w:numFmt w:val="lowerLetter"/>
      <w:lvlText w:val="%8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43476">
      <w:start w:val="1"/>
      <w:numFmt w:val="lowerRoman"/>
      <w:lvlText w:val="%9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6"/>
    <w:lvlOverride w:ilvl="0"/>
    <w:lvlOverride w:ilvl="1">
      <w:startOverride w:val="1"/>
    </w:lvlOverride>
  </w:num>
  <w:num w:numId="14">
    <w:abstractNumId w:val="6"/>
    <w:lvlOverride w:ilvl="0"/>
    <w:lvlOverride w:ilvl="1"/>
    <w:lvlOverride w:ilvl="2">
      <w:startOverride w:val="1"/>
    </w:lvlOverride>
  </w:num>
  <w:num w:numId="15">
    <w:abstractNumId w:val="6"/>
    <w:lvlOverride w:ilvl="0"/>
    <w:lvlOverride w:ilvl="1"/>
    <w:lvlOverride w:ilvl="2"/>
    <w:lvlOverride w:ilvl="3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1D"/>
    <w:rsid w:val="00005B13"/>
    <w:rsid w:val="00010A08"/>
    <w:rsid w:val="000128BD"/>
    <w:rsid w:val="00060A5D"/>
    <w:rsid w:val="00070085"/>
    <w:rsid w:val="00072075"/>
    <w:rsid w:val="00083182"/>
    <w:rsid w:val="00093DE7"/>
    <w:rsid w:val="000B036D"/>
    <w:rsid w:val="000B165E"/>
    <w:rsid w:val="000B6F21"/>
    <w:rsid w:val="0012098A"/>
    <w:rsid w:val="00122C9F"/>
    <w:rsid w:val="00122E90"/>
    <w:rsid w:val="001362E5"/>
    <w:rsid w:val="00154996"/>
    <w:rsid w:val="00156256"/>
    <w:rsid w:val="0017224E"/>
    <w:rsid w:val="001732BF"/>
    <w:rsid w:val="00176A06"/>
    <w:rsid w:val="00185E57"/>
    <w:rsid w:val="00195EDE"/>
    <w:rsid w:val="0019688D"/>
    <w:rsid w:val="00197DA4"/>
    <w:rsid w:val="001A03A3"/>
    <w:rsid w:val="001D0167"/>
    <w:rsid w:val="001E3235"/>
    <w:rsid w:val="001F2DF6"/>
    <w:rsid w:val="001F49EA"/>
    <w:rsid w:val="00222157"/>
    <w:rsid w:val="0023210C"/>
    <w:rsid w:val="00243087"/>
    <w:rsid w:val="002558C2"/>
    <w:rsid w:val="00280438"/>
    <w:rsid w:val="002A7D5A"/>
    <w:rsid w:val="002B4558"/>
    <w:rsid w:val="002C2F06"/>
    <w:rsid w:val="002C54E5"/>
    <w:rsid w:val="002C62F7"/>
    <w:rsid w:val="002F7421"/>
    <w:rsid w:val="003231C5"/>
    <w:rsid w:val="00323B3B"/>
    <w:rsid w:val="00334AB1"/>
    <w:rsid w:val="00362C62"/>
    <w:rsid w:val="003639EF"/>
    <w:rsid w:val="0036621C"/>
    <w:rsid w:val="003738C5"/>
    <w:rsid w:val="00375B5A"/>
    <w:rsid w:val="003807D2"/>
    <w:rsid w:val="00384B34"/>
    <w:rsid w:val="00390640"/>
    <w:rsid w:val="00390F80"/>
    <w:rsid w:val="00392E14"/>
    <w:rsid w:val="00393BBC"/>
    <w:rsid w:val="003A23F3"/>
    <w:rsid w:val="003A3823"/>
    <w:rsid w:val="003B4F6A"/>
    <w:rsid w:val="003B7333"/>
    <w:rsid w:val="003B7B8D"/>
    <w:rsid w:val="003D4AC2"/>
    <w:rsid w:val="00401311"/>
    <w:rsid w:val="00413BB1"/>
    <w:rsid w:val="00421500"/>
    <w:rsid w:val="004240C4"/>
    <w:rsid w:val="0043442C"/>
    <w:rsid w:val="004379F5"/>
    <w:rsid w:val="00455301"/>
    <w:rsid w:val="00476C2A"/>
    <w:rsid w:val="0048415D"/>
    <w:rsid w:val="004B7D58"/>
    <w:rsid w:val="004C4DA4"/>
    <w:rsid w:val="004C6A78"/>
    <w:rsid w:val="004D0553"/>
    <w:rsid w:val="004D4F9D"/>
    <w:rsid w:val="004F1BAC"/>
    <w:rsid w:val="004F35AD"/>
    <w:rsid w:val="0050113A"/>
    <w:rsid w:val="00507DEB"/>
    <w:rsid w:val="00525C6B"/>
    <w:rsid w:val="005400CF"/>
    <w:rsid w:val="0055760D"/>
    <w:rsid w:val="005840DF"/>
    <w:rsid w:val="00591494"/>
    <w:rsid w:val="005B2096"/>
    <w:rsid w:val="005B4487"/>
    <w:rsid w:val="005F4C90"/>
    <w:rsid w:val="005F63F1"/>
    <w:rsid w:val="00600FA4"/>
    <w:rsid w:val="00606BBA"/>
    <w:rsid w:val="006175C6"/>
    <w:rsid w:val="006332D7"/>
    <w:rsid w:val="00633DAC"/>
    <w:rsid w:val="0064440E"/>
    <w:rsid w:val="00647814"/>
    <w:rsid w:val="00665A66"/>
    <w:rsid w:val="00672DC5"/>
    <w:rsid w:val="00682B09"/>
    <w:rsid w:val="00692247"/>
    <w:rsid w:val="00695C77"/>
    <w:rsid w:val="006A4DE9"/>
    <w:rsid w:val="006C3BDF"/>
    <w:rsid w:val="006D6B2D"/>
    <w:rsid w:val="006E184B"/>
    <w:rsid w:val="006E2780"/>
    <w:rsid w:val="006E2A93"/>
    <w:rsid w:val="006E7E4F"/>
    <w:rsid w:val="006F2C69"/>
    <w:rsid w:val="006F7198"/>
    <w:rsid w:val="00704CAE"/>
    <w:rsid w:val="00706E04"/>
    <w:rsid w:val="00711ED4"/>
    <w:rsid w:val="007123A9"/>
    <w:rsid w:val="00717BB4"/>
    <w:rsid w:val="0074064B"/>
    <w:rsid w:val="00757103"/>
    <w:rsid w:val="00774A93"/>
    <w:rsid w:val="00792E78"/>
    <w:rsid w:val="007C32D9"/>
    <w:rsid w:val="007D7E2A"/>
    <w:rsid w:val="00800536"/>
    <w:rsid w:val="0080632B"/>
    <w:rsid w:val="00806CEF"/>
    <w:rsid w:val="00807C38"/>
    <w:rsid w:val="008207BC"/>
    <w:rsid w:val="00821ABF"/>
    <w:rsid w:val="0083367C"/>
    <w:rsid w:val="0084232D"/>
    <w:rsid w:val="00851F1D"/>
    <w:rsid w:val="008556DA"/>
    <w:rsid w:val="0086412A"/>
    <w:rsid w:val="0086569A"/>
    <w:rsid w:val="00883391"/>
    <w:rsid w:val="008A5B91"/>
    <w:rsid w:val="008B750A"/>
    <w:rsid w:val="008C1E55"/>
    <w:rsid w:val="008D57DF"/>
    <w:rsid w:val="008E0C3C"/>
    <w:rsid w:val="008F6565"/>
    <w:rsid w:val="00923CAD"/>
    <w:rsid w:val="0093561A"/>
    <w:rsid w:val="0095188A"/>
    <w:rsid w:val="009518C7"/>
    <w:rsid w:val="009557F2"/>
    <w:rsid w:val="00957A12"/>
    <w:rsid w:val="0096506D"/>
    <w:rsid w:val="00966A1C"/>
    <w:rsid w:val="00996D0C"/>
    <w:rsid w:val="00996D98"/>
    <w:rsid w:val="00997831"/>
    <w:rsid w:val="009B389D"/>
    <w:rsid w:val="009C20A2"/>
    <w:rsid w:val="009F027C"/>
    <w:rsid w:val="009F2254"/>
    <w:rsid w:val="00A03E39"/>
    <w:rsid w:val="00A03F47"/>
    <w:rsid w:val="00A23F39"/>
    <w:rsid w:val="00A34A93"/>
    <w:rsid w:val="00A45AB0"/>
    <w:rsid w:val="00A54CD0"/>
    <w:rsid w:val="00A61249"/>
    <w:rsid w:val="00A708AA"/>
    <w:rsid w:val="00AA11C3"/>
    <w:rsid w:val="00AB746F"/>
    <w:rsid w:val="00AC1A71"/>
    <w:rsid w:val="00AC333C"/>
    <w:rsid w:val="00AD036E"/>
    <w:rsid w:val="00AF53C9"/>
    <w:rsid w:val="00AF752A"/>
    <w:rsid w:val="00B06B61"/>
    <w:rsid w:val="00B11B38"/>
    <w:rsid w:val="00B170BB"/>
    <w:rsid w:val="00B45126"/>
    <w:rsid w:val="00B46294"/>
    <w:rsid w:val="00B538A8"/>
    <w:rsid w:val="00B53D97"/>
    <w:rsid w:val="00B6022E"/>
    <w:rsid w:val="00B7696A"/>
    <w:rsid w:val="00B82051"/>
    <w:rsid w:val="00B864F8"/>
    <w:rsid w:val="00B90A78"/>
    <w:rsid w:val="00B91F97"/>
    <w:rsid w:val="00BA784D"/>
    <w:rsid w:val="00BB01A4"/>
    <w:rsid w:val="00BB6AA4"/>
    <w:rsid w:val="00BC417F"/>
    <w:rsid w:val="00BC5AC6"/>
    <w:rsid w:val="00BC5CC7"/>
    <w:rsid w:val="00BC6CA0"/>
    <w:rsid w:val="00BC7320"/>
    <w:rsid w:val="00BE0EE1"/>
    <w:rsid w:val="00BE21A2"/>
    <w:rsid w:val="00BE27A8"/>
    <w:rsid w:val="00C112A4"/>
    <w:rsid w:val="00C17572"/>
    <w:rsid w:val="00C272DC"/>
    <w:rsid w:val="00C37A14"/>
    <w:rsid w:val="00C37E9E"/>
    <w:rsid w:val="00C47CD3"/>
    <w:rsid w:val="00C521DC"/>
    <w:rsid w:val="00C72BE7"/>
    <w:rsid w:val="00C842A7"/>
    <w:rsid w:val="00C9120F"/>
    <w:rsid w:val="00C9558E"/>
    <w:rsid w:val="00CA5159"/>
    <w:rsid w:val="00CB4DBF"/>
    <w:rsid w:val="00CB4E06"/>
    <w:rsid w:val="00CD17E8"/>
    <w:rsid w:val="00CF2BC1"/>
    <w:rsid w:val="00CF4914"/>
    <w:rsid w:val="00CF58B7"/>
    <w:rsid w:val="00D0183B"/>
    <w:rsid w:val="00D0447A"/>
    <w:rsid w:val="00D05E68"/>
    <w:rsid w:val="00D10090"/>
    <w:rsid w:val="00D126E6"/>
    <w:rsid w:val="00D169CD"/>
    <w:rsid w:val="00D21918"/>
    <w:rsid w:val="00D21D93"/>
    <w:rsid w:val="00D25DEB"/>
    <w:rsid w:val="00D3389A"/>
    <w:rsid w:val="00D50684"/>
    <w:rsid w:val="00D533B9"/>
    <w:rsid w:val="00D53DE2"/>
    <w:rsid w:val="00D74EF1"/>
    <w:rsid w:val="00D75293"/>
    <w:rsid w:val="00D9245C"/>
    <w:rsid w:val="00D93F26"/>
    <w:rsid w:val="00D95D57"/>
    <w:rsid w:val="00DA1B30"/>
    <w:rsid w:val="00DB66C1"/>
    <w:rsid w:val="00DC69B3"/>
    <w:rsid w:val="00DD0C35"/>
    <w:rsid w:val="00DD1DBB"/>
    <w:rsid w:val="00DD63A7"/>
    <w:rsid w:val="00DE02A8"/>
    <w:rsid w:val="00DE4BCF"/>
    <w:rsid w:val="00E36A8C"/>
    <w:rsid w:val="00E55FCF"/>
    <w:rsid w:val="00E67922"/>
    <w:rsid w:val="00E67CF4"/>
    <w:rsid w:val="00E83219"/>
    <w:rsid w:val="00E9416A"/>
    <w:rsid w:val="00E965E2"/>
    <w:rsid w:val="00E97755"/>
    <w:rsid w:val="00EB1117"/>
    <w:rsid w:val="00EB2E6F"/>
    <w:rsid w:val="00EC4E60"/>
    <w:rsid w:val="00ED093D"/>
    <w:rsid w:val="00ED11A0"/>
    <w:rsid w:val="00ED266F"/>
    <w:rsid w:val="00ED4F0D"/>
    <w:rsid w:val="00EF32C3"/>
    <w:rsid w:val="00EF754F"/>
    <w:rsid w:val="00F051A1"/>
    <w:rsid w:val="00F13B18"/>
    <w:rsid w:val="00F30151"/>
    <w:rsid w:val="00F40A5F"/>
    <w:rsid w:val="00F61B45"/>
    <w:rsid w:val="00F7309D"/>
    <w:rsid w:val="00F8329C"/>
    <w:rsid w:val="00F859A4"/>
    <w:rsid w:val="00F8675F"/>
    <w:rsid w:val="00F91B5F"/>
    <w:rsid w:val="00FD64C2"/>
    <w:rsid w:val="00FD684F"/>
    <w:rsid w:val="00FE01F7"/>
    <w:rsid w:val="00FE5D8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0D87"/>
  <w15:docId w15:val="{138ACD2D-6B94-496B-9259-2E776D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AA4"/>
    <w:pPr>
      <w:spacing w:after="23" w:line="249" w:lineRule="auto"/>
      <w:ind w:left="10" w:right="289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19688D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19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C9F"/>
    <w:pPr>
      <w:ind w:left="720"/>
      <w:contextualSpacing/>
    </w:pPr>
  </w:style>
  <w:style w:type="table" w:customStyle="1" w:styleId="TableGrid13">
    <w:name w:val="Table Grid13"/>
    <w:basedOn w:val="TableNormal"/>
    <w:next w:val="TableGrid0"/>
    <w:uiPriority w:val="39"/>
    <w:rsid w:val="00122C9F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DC69B3"/>
    <w:pPr>
      <w:spacing w:after="0" w:line="240" w:lineRule="auto"/>
    </w:pPr>
    <w:rPr>
      <w:rFonts w:ascii="Times" w:eastAsiaTheme="minorHAnsi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0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E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EE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 10.docx</vt:lpstr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 10.docx</dc:title>
  <dc:subject/>
  <dc:creator>Scooter Magee</dc:creator>
  <cp:keywords/>
  <cp:lastModifiedBy>Scooter Magee</cp:lastModifiedBy>
  <cp:revision>2</cp:revision>
  <dcterms:created xsi:type="dcterms:W3CDTF">2018-09-05T00:14:00Z</dcterms:created>
  <dcterms:modified xsi:type="dcterms:W3CDTF">2018-09-05T00:14:00Z</dcterms:modified>
</cp:coreProperties>
</file>