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941D" w14:textId="61FCDF72" w:rsidR="002F6845" w:rsidRDefault="00C75A2A" w:rsidP="002F6845">
      <w:pPr>
        <w:pStyle w:val="Heading1"/>
      </w:pPr>
      <w:bookmarkStart w:id="0" w:name="_Hlk46474650"/>
      <w:bookmarkStart w:id="1" w:name="_Hlk46468316"/>
      <w:r w:rsidRPr="00C75A2A">
        <w:t xml:space="preserve">Budgeting </w:t>
      </w:r>
      <w:r>
        <w:t>Code</w:t>
      </w:r>
      <w:r w:rsidRPr="00C75A2A">
        <w:t xml:space="preserve">: </w:t>
      </w:r>
      <w:r w:rsidRPr="00C75A2A">
        <w:rPr>
          <w:b/>
          <w:bCs/>
        </w:rPr>
        <w:t>SBA and Student Organizations</w:t>
      </w:r>
      <w:r>
        <w:t xml:space="preserve"> </w:t>
      </w:r>
      <w:bookmarkEnd w:id="0"/>
    </w:p>
    <w:p w14:paraId="68CC4BB4" w14:textId="77777777" w:rsidR="002F6845" w:rsidRDefault="002F6845" w:rsidP="002F6845">
      <w:pPr>
        <w:pStyle w:val="NoSpacing"/>
      </w:pPr>
    </w:p>
    <w:p w14:paraId="76B8A428" w14:textId="7CB3BBD3" w:rsidR="002F6845" w:rsidRDefault="00D72665" w:rsidP="002F6845">
      <w:pPr>
        <w:pStyle w:val="NoSpacing"/>
      </w:pPr>
      <w:r>
        <w:t>You will need these numbers to fill out the Reimbursement form</w:t>
      </w:r>
      <w:r w:rsidR="002F6845">
        <w:t xml:space="preserve">. The following lists the </w:t>
      </w:r>
      <w:proofErr w:type="gramStart"/>
      <w:r w:rsidR="002F6845">
        <w:t>most commonly used</w:t>
      </w:r>
      <w:proofErr w:type="gramEnd"/>
      <w:r w:rsidR="002F6845">
        <w:t xml:space="preserve"> account numbers, the currently active student groups, and the most commonly used revenue/expense numbers. There are additional codes, so i</w:t>
      </w:r>
      <w:r>
        <w:t xml:space="preserve">f none of these fit what you purchased, please email </w:t>
      </w:r>
      <w:hyperlink r:id="rId7" w:history="1">
        <w:r w:rsidRPr="00765E12">
          <w:rPr>
            <w:rStyle w:val="Hyperlink"/>
          </w:rPr>
          <w:t>student.services@mitchellhamline.edu</w:t>
        </w:r>
      </w:hyperlink>
      <w:r>
        <w:t xml:space="preserve"> for additional assistance. </w:t>
      </w:r>
    </w:p>
    <w:p w14:paraId="1639774E" w14:textId="77777777" w:rsidR="002F6845" w:rsidRDefault="002F6845" w:rsidP="002F6845">
      <w:pPr>
        <w:pStyle w:val="NoSpacing"/>
      </w:pPr>
    </w:p>
    <w:p w14:paraId="6BD36BA3" w14:textId="247E9283" w:rsidR="00D72665" w:rsidRDefault="00D72665" w:rsidP="002F6845">
      <w:pPr>
        <w:pStyle w:val="NoSpacing"/>
      </w:pPr>
      <w:r>
        <w:t>Please note that What you select for Account Number also corresponds to the first four digits of the Rev/Exp. Number. For example, if your purchase falls under a “Sponsored Event” you will select 6400 for the Account Number. Therefore, the Revenue/Expense Number will be 6400XX</w:t>
      </w:r>
      <w:r w:rsidR="002F6845">
        <w:t xml:space="preserve">. </w:t>
      </w:r>
    </w:p>
    <w:p w14:paraId="26C773E6" w14:textId="77777777" w:rsidR="002F6845" w:rsidRPr="00C75A2A" w:rsidRDefault="002F6845" w:rsidP="00C75A2A"/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  <w:tblCaption w:val="Time, Content, and location of events for Tuesday, August 14"/>
        <w:tblDescription w:val="The welcome reception with food and beverages will be held in the Conservatory on the first floor from 4:30 PM to 5:00 PM. Convocation will be held in the Auditorium on the second floor from 5:00 PM to 5:30 PM. From 5:40 to 6:40 pm Sections 1 and 2 will proceed to room for Introduction to the Legal System and Sections 3 and 4 will proceed to room for Case Reading and Briefing. From 6:50 pm to 7:50 PM Sections 1 and 2 will learn about Case Reading and Briefing in room and Sections 3 and 4 will learn about Introduction to the Legal System in room.  At 8:00 PM there will be a student panel in the Auditorium. At 8:30 PM there will be an ice cream social in the main parking lot."/>
      </w:tblPr>
      <w:tblGrid>
        <w:gridCol w:w="3690"/>
        <w:gridCol w:w="7020"/>
      </w:tblGrid>
      <w:tr w:rsidR="00C75A2A" w:rsidRPr="00A25F87" w14:paraId="1787AAC2" w14:textId="77777777" w:rsidTr="00D72665">
        <w:trPr>
          <w:trHeight w:val="512"/>
        </w:trPr>
        <w:tc>
          <w:tcPr>
            <w:tcW w:w="3690" w:type="dxa"/>
            <w:vAlign w:val="center"/>
          </w:tcPr>
          <w:p w14:paraId="64571C3F" w14:textId="28D16775" w:rsidR="00C75A2A" w:rsidRPr="00C75A2A" w:rsidRDefault="00C75A2A" w:rsidP="007B1BCD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C75A2A">
              <w:rPr>
                <w:rFonts w:asciiTheme="minorHAnsi" w:hAnsiTheme="minorHAnsi"/>
              </w:rPr>
              <w:t>Account Number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7CE37AFE" w14:textId="37FFB81D" w:rsidR="00C75A2A" w:rsidRPr="00C75A2A" w:rsidRDefault="00C75A2A" w:rsidP="007B1BCD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C75A2A">
              <w:rPr>
                <w:rFonts w:asciiTheme="minorHAnsi" w:hAnsiTheme="minorHAnsi"/>
              </w:rPr>
              <w:t xml:space="preserve">Description </w:t>
            </w:r>
          </w:p>
        </w:tc>
      </w:tr>
      <w:tr w:rsidR="00C75A2A" w:rsidRPr="00A25F87" w14:paraId="6A295200" w14:textId="7A6AF97C" w:rsidTr="00D72665">
        <w:trPr>
          <w:trHeight w:val="530"/>
        </w:trPr>
        <w:tc>
          <w:tcPr>
            <w:tcW w:w="3690" w:type="dxa"/>
            <w:vAlign w:val="center"/>
          </w:tcPr>
          <w:p w14:paraId="13353A84" w14:textId="4446074A" w:rsidR="00C75A2A" w:rsidRPr="00561C1A" w:rsidRDefault="00C75A2A" w:rsidP="00707F7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6200</w:t>
            </w:r>
            <w:r w:rsidRPr="00561C1A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70E7CE30" w14:textId="28E6105F" w:rsidR="00C75A2A" w:rsidRPr="00C75A2A" w:rsidRDefault="00C75A2A" w:rsidP="00707F74">
            <w:r>
              <w:t xml:space="preserve">Student Recruitment &amp; Services </w:t>
            </w:r>
          </w:p>
        </w:tc>
      </w:tr>
      <w:tr w:rsidR="00C75A2A" w:rsidRPr="00A25F87" w14:paraId="3BDBC0CC" w14:textId="77777777" w:rsidTr="00D72665">
        <w:trPr>
          <w:trHeight w:val="530"/>
        </w:trPr>
        <w:tc>
          <w:tcPr>
            <w:tcW w:w="3690" w:type="dxa"/>
            <w:vAlign w:val="center"/>
          </w:tcPr>
          <w:p w14:paraId="283D95BA" w14:textId="7B208FD4" w:rsidR="00C75A2A" w:rsidRDefault="00C75A2A" w:rsidP="00707F7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6400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5DA5C74D" w14:textId="4DCFF443" w:rsidR="00C75A2A" w:rsidRDefault="00C75A2A" w:rsidP="00707F74">
            <w:r>
              <w:t>Sponsored Events</w:t>
            </w:r>
          </w:p>
        </w:tc>
      </w:tr>
    </w:tbl>
    <w:p w14:paraId="77529643" w14:textId="65987765" w:rsidR="00C75A2A" w:rsidRDefault="00C75A2A" w:rsidP="00746AFA">
      <w:pPr>
        <w:rPr>
          <w:rFonts w:asciiTheme="minorHAnsi" w:hAnsiTheme="minorHAnsi"/>
          <w:b/>
          <w:sz w:val="24"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  <w:tblCaption w:val="Time, Content, and location of events for Tuesday, August 14"/>
        <w:tblDescription w:val="The welcome reception with food and beverages will be held in the Conservatory on the first floor from 4:30 PM to 5:00 PM. Convocation will be held in the Auditorium on the second floor from 5:00 PM to 5:30 PM. From 5:40 to 6:40 pm Sections 1 and 2 will proceed to room for Introduction to the Legal System and Sections 3 and 4 will proceed to room for Case Reading and Briefing. From 6:50 pm to 7:50 PM Sections 1 and 2 will learn about Case Reading and Briefing in room and Sections 3 and 4 will learn about Introduction to the Legal System in room.  At 8:00 PM there will be a student panel in the Auditorium. At 8:30 PM there will be an ice cream social in the main parking lot."/>
      </w:tblPr>
      <w:tblGrid>
        <w:gridCol w:w="3690"/>
        <w:gridCol w:w="7020"/>
      </w:tblGrid>
      <w:tr w:rsidR="00C75A2A" w:rsidRPr="00A25F87" w14:paraId="0C564915" w14:textId="77777777" w:rsidTr="006A2581">
        <w:trPr>
          <w:trHeight w:val="512"/>
        </w:trPr>
        <w:tc>
          <w:tcPr>
            <w:tcW w:w="3690" w:type="dxa"/>
            <w:vAlign w:val="center"/>
          </w:tcPr>
          <w:bookmarkEnd w:id="1"/>
          <w:p w14:paraId="69989541" w14:textId="0825A73F" w:rsidR="00C75A2A" w:rsidRPr="00C75A2A" w:rsidRDefault="00C75A2A" w:rsidP="00F21F33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Group Number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1DA2DF1E" w14:textId="77777777" w:rsidR="00C75A2A" w:rsidRPr="00C75A2A" w:rsidRDefault="00C75A2A" w:rsidP="00F21F33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C75A2A">
              <w:rPr>
                <w:rFonts w:asciiTheme="minorHAnsi" w:hAnsiTheme="minorHAnsi"/>
              </w:rPr>
              <w:t xml:space="preserve">Description </w:t>
            </w:r>
          </w:p>
        </w:tc>
      </w:tr>
      <w:tr w:rsidR="00C75A2A" w:rsidRPr="00A25F87" w14:paraId="4F15ABCD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653E7388" w14:textId="421C7817" w:rsidR="00C75A2A" w:rsidRPr="00561C1A" w:rsidRDefault="00C75A2A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2250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27E31E7F" w14:textId="342517F1" w:rsidR="00C75A2A" w:rsidRPr="00561C1A" w:rsidRDefault="00C75A2A" w:rsidP="00F21F33">
            <w:pPr>
              <w:pStyle w:val="NoSpacing"/>
              <w:tabs>
                <w:tab w:val="left" w:pos="2880"/>
              </w:tabs>
              <w:rPr>
                <w:rFonts w:asciiTheme="minorHAnsi" w:hAnsiTheme="minorHAnsi"/>
              </w:rPr>
            </w:pPr>
            <w:r>
              <w:t>Student Bar Association</w:t>
            </w:r>
          </w:p>
        </w:tc>
      </w:tr>
      <w:tr w:rsidR="00C75A2A" w:rsidRPr="00A25F87" w14:paraId="18CDA73F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0D6CC41F" w14:textId="39B17F26" w:rsidR="00C75A2A" w:rsidRPr="00561C1A" w:rsidRDefault="003459E5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2443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20AC9B47" w14:textId="32663E1C" w:rsidR="00C75A2A" w:rsidRPr="00C75A2A" w:rsidRDefault="000830B6" w:rsidP="00F21F33">
            <w:r>
              <w:t>Alternative Dispute Resolution Society</w:t>
            </w:r>
          </w:p>
        </w:tc>
      </w:tr>
      <w:tr w:rsidR="00C75A2A" w:rsidRPr="00A25F87" w14:paraId="6DD67595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2495D50F" w14:textId="69D21D83" w:rsidR="00C75A2A" w:rsidRDefault="003459E5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2409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231B6AA1" w14:textId="660B5EFC" w:rsidR="00C75A2A" w:rsidRDefault="000830B6" w:rsidP="00F21F33">
            <w:r>
              <w:t xml:space="preserve">American Bar Association – Law Student Division </w:t>
            </w:r>
          </w:p>
        </w:tc>
      </w:tr>
      <w:tr w:rsidR="00C75A2A" w:rsidRPr="00A25F87" w14:paraId="35E712C0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5B95A8CE" w14:textId="35BB1213" w:rsidR="00C75A2A" w:rsidRDefault="003459E5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2416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1779C77F" w14:textId="5F0F5BCC" w:rsidR="00C75A2A" w:rsidRDefault="000830B6" w:rsidP="00F21F33">
            <w:r>
              <w:t xml:space="preserve">American Civil Liberties Union </w:t>
            </w:r>
          </w:p>
        </w:tc>
      </w:tr>
      <w:tr w:rsidR="00BB564C" w:rsidRPr="00A25F87" w14:paraId="47007181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1D32BF2F" w14:textId="056FDB6E" w:rsidR="00BB564C" w:rsidRDefault="00BB564C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2375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3EDD3329" w14:textId="075FB99F" w:rsidR="00BB564C" w:rsidRDefault="00BB564C" w:rsidP="00F21F33">
            <w:r>
              <w:t xml:space="preserve">American Constitution Society </w:t>
            </w:r>
          </w:p>
        </w:tc>
      </w:tr>
      <w:tr w:rsidR="00BB564C" w:rsidRPr="00A25F87" w14:paraId="32023303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5382BD4E" w14:textId="26D97BC4" w:rsidR="00BB564C" w:rsidRDefault="00BB564C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2350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59A5357F" w14:textId="4534039B" w:rsidR="00BB564C" w:rsidRDefault="00BB564C" w:rsidP="00F21F33">
            <w:r>
              <w:t>Asian Pacific American Law Student Association</w:t>
            </w:r>
          </w:p>
        </w:tc>
      </w:tr>
      <w:tr w:rsidR="00C75A2A" w:rsidRPr="00A25F87" w14:paraId="51191BD4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6FC0593A" w14:textId="0A003B07" w:rsidR="00C75A2A" w:rsidRDefault="003459E5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2280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412C0719" w14:textId="395AEAC1" w:rsidR="00C75A2A" w:rsidRDefault="000830B6" w:rsidP="00F21F33">
            <w:r>
              <w:t>Black Law Student Association</w:t>
            </w:r>
          </w:p>
        </w:tc>
      </w:tr>
      <w:tr w:rsidR="00C75A2A" w:rsidRPr="00A25F87" w14:paraId="2EFCF426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3993779B" w14:textId="4F975F94" w:rsidR="00C75A2A" w:rsidRDefault="008430AD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2452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6960507E" w14:textId="3A6F1E6C" w:rsidR="00C75A2A" w:rsidRDefault="000830B6" w:rsidP="00F21F33">
            <w:r>
              <w:t>Christian Freedom and Justice Society</w:t>
            </w:r>
          </w:p>
        </w:tc>
      </w:tr>
      <w:tr w:rsidR="00C75A2A" w:rsidRPr="00A25F87" w14:paraId="60C0158F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729A1269" w14:textId="1F73FD2E" w:rsidR="00C75A2A" w:rsidRDefault="003459E5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2439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1BC146A6" w14:textId="1AB5E381" w:rsidR="00C75A2A" w:rsidRDefault="000830B6" w:rsidP="00F21F33">
            <w:r>
              <w:t>Criminal Law Society</w:t>
            </w:r>
          </w:p>
        </w:tc>
      </w:tr>
      <w:tr w:rsidR="00C75A2A" w:rsidRPr="00A25F87" w14:paraId="559CCB69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6F0ABCB7" w14:textId="44B1FE67" w:rsidR="00C75A2A" w:rsidRDefault="003459E5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2290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09F6A175" w14:textId="5C933A1C" w:rsidR="00C75A2A" w:rsidRDefault="000830B6" w:rsidP="00F21F33">
            <w:r>
              <w:t>Environmental Law Society</w:t>
            </w:r>
          </w:p>
        </w:tc>
      </w:tr>
      <w:tr w:rsidR="00BB564C" w:rsidRPr="00A25F87" w14:paraId="1B0B9C18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36F6DF9B" w14:textId="1FC2A6E9" w:rsidR="00BB564C" w:rsidRDefault="00BB564C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2330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37ED05FD" w14:textId="529358DD" w:rsidR="00BB564C" w:rsidRDefault="00BB564C" w:rsidP="00F21F33">
            <w:r>
              <w:t>Federalist Society</w:t>
            </w:r>
          </w:p>
        </w:tc>
      </w:tr>
      <w:tr w:rsidR="000830B6" w:rsidRPr="00A25F87" w14:paraId="1609BF98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0C5DC195" w14:textId="70BAF0BF" w:rsidR="000830B6" w:rsidRDefault="003459E5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2422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03D824D5" w14:textId="25810693" w:rsidR="000830B6" w:rsidRDefault="000830B6" w:rsidP="00F21F33">
            <w:r>
              <w:t>Health Law Society</w:t>
            </w:r>
          </w:p>
        </w:tc>
      </w:tr>
      <w:tr w:rsidR="000830B6" w:rsidRPr="00A25F87" w14:paraId="398F8D2E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1A5DBA4D" w14:textId="2A7B2211" w:rsidR="000830B6" w:rsidRDefault="008430AD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2451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18C0DA9E" w14:textId="4B86728A" w:rsidR="000830B6" w:rsidRDefault="000830B6" w:rsidP="00F21F33">
            <w:r>
              <w:t>Immigration Law Society</w:t>
            </w:r>
          </w:p>
        </w:tc>
      </w:tr>
      <w:tr w:rsidR="000830B6" w:rsidRPr="00A25F87" w14:paraId="05C183A2" w14:textId="77777777" w:rsidTr="00A3381B">
        <w:trPr>
          <w:trHeight w:val="530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EDB1198" w14:textId="7F3DA313" w:rsidR="000830B6" w:rsidRDefault="003459E5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2390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3ED014" w14:textId="2B2500F2" w:rsidR="000830B6" w:rsidRDefault="000830B6" w:rsidP="00F21F33">
            <w:r>
              <w:t>Jewish Law Student Association</w:t>
            </w:r>
          </w:p>
        </w:tc>
      </w:tr>
      <w:tr w:rsidR="00BB564C" w:rsidRPr="00A25F87" w14:paraId="0B4EDC36" w14:textId="77777777" w:rsidTr="00A3381B">
        <w:trPr>
          <w:trHeight w:val="530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492FE039" w14:textId="6F5F8C60" w:rsidR="00BB564C" w:rsidRDefault="00BB564C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1031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B9B483" w14:textId="4F138EB8" w:rsidR="00BB564C" w:rsidRDefault="00BB564C" w:rsidP="00F21F33">
            <w:r>
              <w:t>Journal of Public Policy and Practice</w:t>
            </w:r>
          </w:p>
        </w:tc>
      </w:tr>
      <w:tr w:rsidR="000830B6" w:rsidRPr="00A25F87" w14:paraId="12AD23DA" w14:textId="77777777" w:rsidTr="00A3381B">
        <w:trPr>
          <w:trHeight w:val="530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E014BA5" w14:textId="3969BC45" w:rsidR="000830B6" w:rsidRDefault="00034F90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2345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FC9CB" w14:textId="0F307BC8" w:rsidR="000830B6" w:rsidRDefault="000830B6" w:rsidP="00F21F33">
            <w:r>
              <w:t>Latin</w:t>
            </w:r>
            <w:r w:rsidR="0030098E">
              <w:t>e</w:t>
            </w:r>
            <w:r>
              <w:t xml:space="preserve"> Law Student Association </w:t>
            </w:r>
          </w:p>
        </w:tc>
      </w:tr>
      <w:tr w:rsidR="00BB564C" w:rsidRPr="00A25F87" w14:paraId="0847B2D6" w14:textId="77777777" w:rsidTr="00A3381B">
        <w:trPr>
          <w:trHeight w:val="530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8FEC370" w14:textId="725181CE" w:rsidR="00BB564C" w:rsidRDefault="00BB564C" w:rsidP="00F21F3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1030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C53CE" w14:textId="45573854" w:rsidR="00BB564C" w:rsidRDefault="00BB564C" w:rsidP="00F21F33">
            <w:r>
              <w:t>Law Review</w:t>
            </w:r>
          </w:p>
        </w:tc>
      </w:tr>
      <w:tr w:rsidR="00BB564C" w:rsidRPr="00A25F87" w14:paraId="23BBF05B" w14:textId="77777777" w:rsidTr="00BB564C">
        <w:trPr>
          <w:trHeight w:val="530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A04F44F" w14:textId="6E7CD70D" w:rsidR="00BB564C" w:rsidRDefault="00BB564C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2310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1D7270" w14:textId="4653078E" w:rsidR="00BB564C" w:rsidRDefault="00BB564C" w:rsidP="00BB564C">
            <w:r>
              <w:t>Legal Association of Women Students</w:t>
            </w:r>
          </w:p>
        </w:tc>
      </w:tr>
      <w:tr w:rsidR="00BB564C" w:rsidRPr="00A25F87" w14:paraId="321351A4" w14:textId="77777777" w:rsidTr="00BB564C">
        <w:trPr>
          <w:trHeight w:val="5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A60" w14:textId="7A55B9E9" w:rsidR="00BB564C" w:rsidRDefault="00BB564C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2431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DDA1" w14:textId="45CA0BFE" w:rsidR="00BB564C" w:rsidRDefault="00BB564C" w:rsidP="00BB564C">
            <w:r>
              <w:t>Litigation Society</w:t>
            </w:r>
          </w:p>
        </w:tc>
      </w:tr>
      <w:tr w:rsidR="00BB564C" w:rsidRPr="00A25F87" w14:paraId="45EAF84B" w14:textId="77777777" w:rsidTr="00BB564C">
        <w:trPr>
          <w:trHeight w:val="5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0DEB" w14:textId="733ADBEC" w:rsidR="00BB564C" w:rsidRDefault="00BB564C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2305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B023" w14:textId="3413E5F8" w:rsidR="00BB564C" w:rsidRDefault="00BB564C" w:rsidP="00BB564C">
            <w:r>
              <w:t xml:space="preserve">Minnesota Justice Foundation </w:t>
            </w:r>
          </w:p>
        </w:tc>
      </w:tr>
      <w:tr w:rsidR="00E050CB" w:rsidRPr="00A25F87" w14:paraId="79413469" w14:textId="77777777" w:rsidTr="00BB564C">
        <w:trPr>
          <w:trHeight w:val="5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FEC7" w14:textId="44B7218B" w:rsidR="00E050CB" w:rsidRDefault="00E050CB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2454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F1E9" w14:textId="3B8EBB4A" w:rsidR="00E050CB" w:rsidRDefault="00E050CB" w:rsidP="00BB564C">
            <w:r>
              <w:t>Muslim Law Student Association</w:t>
            </w:r>
          </w:p>
        </w:tc>
      </w:tr>
      <w:tr w:rsidR="00BB564C" w:rsidRPr="00A25F87" w14:paraId="5DD821F0" w14:textId="77777777" w:rsidTr="00A3381B">
        <w:trPr>
          <w:trHeight w:val="530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4A82D44E" w14:textId="7A6A3109" w:rsidR="00BB564C" w:rsidRDefault="00BB564C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2325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7A315" w14:textId="56E80D38" w:rsidR="00BB564C" w:rsidRDefault="00BB564C" w:rsidP="00BB564C">
            <w:r>
              <w:t>Native American Law Student Association</w:t>
            </w:r>
          </w:p>
        </w:tc>
      </w:tr>
      <w:tr w:rsidR="00BB564C" w:rsidRPr="00A25F87" w14:paraId="021D9FDE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783E018F" w14:textId="559845C3" w:rsidR="00BB564C" w:rsidRDefault="00614FD2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2453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7DCED065" w14:textId="5D1D7177" w:rsidR="00BB564C" w:rsidRDefault="00BB564C" w:rsidP="00BB564C">
            <w:r>
              <w:t>New Lawyers Association</w:t>
            </w:r>
          </w:p>
        </w:tc>
      </w:tr>
      <w:tr w:rsidR="00BB564C" w:rsidRPr="00A25F87" w14:paraId="64A8F3B2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3BAB3F0C" w14:textId="4D96C369" w:rsidR="00BB564C" w:rsidRDefault="00BB564C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2315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339E8D8C" w14:textId="2BD3838A" w:rsidR="00BB564C" w:rsidRDefault="00BB564C" w:rsidP="00BB564C">
            <w:proofErr w:type="spellStart"/>
            <w:proofErr w:type="gramStart"/>
            <w:r>
              <w:t>Out!Law</w:t>
            </w:r>
            <w:proofErr w:type="spellEnd"/>
            <w:proofErr w:type="gramEnd"/>
            <w:r>
              <w:t xml:space="preserve"> </w:t>
            </w:r>
          </w:p>
        </w:tc>
      </w:tr>
      <w:tr w:rsidR="00BB564C" w:rsidRPr="00A25F87" w14:paraId="7F76A34C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75F72DC7" w14:textId="6C6A0A4A" w:rsidR="00BB564C" w:rsidRDefault="00BB564C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2360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26A412EC" w14:textId="3B19ABD3" w:rsidR="00BB564C" w:rsidRDefault="00BB564C" w:rsidP="00BB564C">
            <w:r>
              <w:t>Phi Alpha Delta</w:t>
            </w:r>
          </w:p>
        </w:tc>
      </w:tr>
      <w:tr w:rsidR="00BB564C" w:rsidRPr="00A25F87" w14:paraId="1C4DF536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50CE5F1A" w14:textId="62E189B4" w:rsidR="00BB564C" w:rsidRDefault="00BB564C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2442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18234655" w14:textId="016CA63F" w:rsidR="00BB564C" w:rsidRDefault="00BB564C" w:rsidP="00BB564C">
            <w:r>
              <w:t>Self-Help Clinic</w:t>
            </w:r>
          </w:p>
        </w:tc>
      </w:tr>
      <w:tr w:rsidR="00BB564C" w:rsidRPr="00A25F87" w14:paraId="57816114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6AA507BB" w14:textId="403268EC" w:rsidR="00BB564C" w:rsidRDefault="00BB564C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2270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58267C74" w14:textId="68EFFBC0" w:rsidR="00BB564C" w:rsidRDefault="00BB564C" w:rsidP="00BB564C">
            <w:r>
              <w:t>Sports and Entertainment Law Society</w:t>
            </w:r>
          </w:p>
        </w:tc>
      </w:tr>
      <w:tr w:rsidR="00BB564C" w:rsidRPr="00A25F87" w14:paraId="49642FF8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74CC47AF" w14:textId="5999EE22" w:rsidR="00BB564C" w:rsidRDefault="00BB564C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2295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5BE7097F" w14:textId="01517216" w:rsidR="00BB564C" w:rsidRDefault="00BB564C" w:rsidP="00BB564C">
            <w:r>
              <w:t xml:space="preserve">Student Intellectual Property Law Association </w:t>
            </w:r>
          </w:p>
        </w:tc>
      </w:tr>
      <w:tr w:rsidR="00BB564C" w:rsidRPr="00A25F87" w14:paraId="6CD5E710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0218991D" w14:textId="2C926067" w:rsidR="00BB564C" w:rsidRDefault="00BB564C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2427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04B69DF1" w14:textId="068921EB" w:rsidR="00BB564C" w:rsidRDefault="00BB564C" w:rsidP="00BB564C">
            <w:r>
              <w:t>Veterans Society</w:t>
            </w:r>
          </w:p>
        </w:tc>
      </w:tr>
      <w:tr w:rsidR="00BB564C" w:rsidRPr="00A25F87" w14:paraId="7DC00440" w14:textId="77777777" w:rsidTr="006A2581">
        <w:trPr>
          <w:trHeight w:val="530"/>
        </w:trPr>
        <w:tc>
          <w:tcPr>
            <w:tcW w:w="3690" w:type="dxa"/>
            <w:vAlign w:val="center"/>
          </w:tcPr>
          <w:p w14:paraId="0888896D" w14:textId="55E6F2D3" w:rsidR="00BB564C" w:rsidRDefault="00BB564C" w:rsidP="00BB5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2428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790CDE7B" w14:textId="17FE5E8F" w:rsidR="00BB564C" w:rsidRDefault="00BB564C" w:rsidP="00BB564C">
            <w:r>
              <w:t xml:space="preserve">World Without Genocide </w:t>
            </w:r>
          </w:p>
        </w:tc>
      </w:tr>
    </w:tbl>
    <w:p w14:paraId="53DC1554" w14:textId="10AB7639" w:rsidR="00C75A2A" w:rsidRDefault="00C75A2A" w:rsidP="00746AFA">
      <w:pPr>
        <w:rPr>
          <w:rFonts w:asciiTheme="minorHAnsi" w:hAnsiTheme="minorHAnsi"/>
          <w:b/>
          <w:sz w:val="24"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3690"/>
        <w:gridCol w:w="7020"/>
      </w:tblGrid>
      <w:tr w:rsidR="002F6845" w:rsidRPr="00C75A2A" w14:paraId="6EC0F5D5" w14:textId="77777777" w:rsidTr="00CC318E">
        <w:trPr>
          <w:trHeight w:val="512"/>
        </w:trPr>
        <w:tc>
          <w:tcPr>
            <w:tcW w:w="3690" w:type="dxa"/>
            <w:vAlign w:val="center"/>
          </w:tcPr>
          <w:p w14:paraId="32B5B6D8" w14:textId="77777777" w:rsidR="002F6845" w:rsidRPr="00C75A2A" w:rsidRDefault="002F6845" w:rsidP="00CC318E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Revenue/Expense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00343AD0" w14:textId="77777777" w:rsidR="002F6845" w:rsidRPr="00C75A2A" w:rsidRDefault="002F6845" w:rsidP="00CC318E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C75A2A">
              <w:rPr>
                <w:rFonts w:asciiTheme="minorHAnsi" w:hAnsiTheme="minorHAnsi"/>
              </w:rPr>
              <w:t xml:space="preserve">Description </w:t>
            </w:r>
          </w:p>
        </w:tc>
      </w:tr>
      <w:tr w:rsidR="002F6845" w:rsidRPr="00561C1A" w14:paraId="34BBB505" w14:textId="77777777" w:rsidTr="00CC318E">
        <w:trPr>
          <w:trHeight w:val="530"/>
        </w:trPr>
        <w:tc>
          <w:tcPr>
            <w:tcW w:w="3690" w:type="dxa"/>
            <w:vAlign w:val="center"/>
          </w:tcPr>
          <w:p w14:paraId="7BA3D607" w14:textId="77777777" w:rsidR="002F6845" w:rsidRPr="006A2581" w:rsidRDefault="002F6845" w:rsidP="00CC31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620008 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5756B71D" w14:textId="77777777" w:rsidR="002F6845" w:rsidRPr="00561C1A" w:rsidRDefault="002F6845" w:rsidP="00CC318E">
            <w:pPr>
              <w:pStyle w:val="NoSpacing"/>
              <w:tabs>
                <w:tab w:val="left" w:pos="2880"/>
              </w:tabs>
              <w:rPr>
                <w:rFonts w:asciiTheme="minorHAnsi" w:hAnsiTheme="minorHAnsi"/>
              </w:rPr>
            </w:pPr>
            <w:r>
              <w:t>Student Conference &amp; Memberships</w:t>
            </w:r>
          </w:p>
        </w:tc>
      </w:tr>
      <w:tr w:rsidR="002F6845" w:rsidRPr="00C75A2A" w14:paraId="33D29329" w14:textId="77777777" w:rsidTr="00CC318E">
        <w:trPr>
          <w:trHeight w:val="530"/>
        </w:trPr>
        <w:tc>
          <w:tcPr>
            <w:tcW w:w="3690" w:type="dxa"/>
            <w:vAlign w:val="center"/>
          </w:tcPr>
          <w:p w14:paraId="201C405C" w14:textId="77777777" w:rsidR="002F6845" w:rsidRPr="006A2581" w:rsidRDefault="002F6845" w:rsidP="00CC31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640001 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76DDBE18" w14:textId="77777777" w:rsidR="002F6845" w:rsidRPr="00C75A2A" w:rsidRDefault="002F6845" w:rsidP="00CC318E">
            <w:r>
              <w:t xml:space="preserve">Food &amp; Beverage </w:t>
            </w:r>
          </w:p>
        </w:tc>
      </w:tr>
      <w:tr w:rsidR="002F6845" w14:paraId="48B65A28" w14:textId="77777777" w:rsidTr="00CC318E">
        <w:trPr>
          <w:trHeight w:val="530"/>
        </w:trPr>
        <w:tc>
          <w:tcPr>
            <w:tcW w:w="3690" w:type="dxa"/>
            <w:vAlign w:val="center"/>
          </w:tcPr>
          <w:p w14:paraId="306449DD" w14:textId="77777777" w:rsidR="002F6845" w:rsidRDefault="002F6845" w:rsidP="00CC318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640002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12725F15" w14:textId="77777777" w:rsidR="002F6845" w:rsidRDefault="002F6845" w:rsidP="00CC318E">
            <w:r>
              <w:t>Facilities / Equipment Rental &amp; Parking</w:t>
            </w:r>
          </w:p>
        </w:tc>
      </w:tr>
      <w:tr w:rsidR="002F6845" w14:paraId="1232FADC" w14:textId="77777777" w:rsidTr="00CC318E">
        <w:trPr>
          <w:trHeight w:val="530"/>
        </w:trPr>
        <w:tc>
          <w:tcPr>
            <w:tcW w:w="3690" w:type="dxa"/>
            <w:vAlign w:val="center"/>
          </w:tcPr>
          <w:p w14:paraId="16AD8CD9" w14:textId="77777777" w:rsidR="002F6845" w:rsidRDefault="002F6845" w:rsidP="00CC318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670003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1B010BEB" w14:textId="77777777" w:rsidR="002F6845" w:rsidRDefault="002F6845" w:rsidP="00CC318E">
            <w:r>
              <w:t>Decorations &amp; Floral</w:t>
            </w:r>
          </w:p>
        </w:tc>
      </w:tr>
      <w:tr w:rsidR="002F6845" w14:paraId="4E6372DE" w14:textId="77777777" w:rsidTr="00CC318E">
        <w:trPr>
          <w:trHeight w:val="530"/>
        </w:trPr>
        <w:tc>
          <w:tcPr>
            <w:tcW w:w="3690" w:type="dxa"/>
            <w:vAlign w:val="center"/>
          </w:tcPr>
          <w:p w14:paraId="48CE7E26" w14:textId="77777777" w:rsidR="002F6845" w:rsidRDefault="002F6845" w:rsidP="00CC318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640004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34CA426F" w14:textId="77777777" w:rsidR="002F6845" w:rsidRDefault="002F6845" w:rsidP="00CC318E">
            <w:r>
              <w:t>Gifts (generally, for speakers and honorees)</w:t>
            </w:r>
          </w:p>
        </w:tc>
      </w:tr>
      <w:tr w:rsidR="002F6845" w14:paraId="5DEF917F" w14:textId="77777777" w:rsidTr="00CC318E">
        <w:trPr>
          <w:trHeight w:val="530"/>
        </w:trPr>
        <w:tc>
          <w:tcPr>
            <w:tcW w:w="3690" w:type="dxa"/>
            <w:vAlign w:val="center"/>
          </w:tcPr>
          <w:p w14:paraId="583A809E" w14:textId="77777777" w:rsidR="002F6845" w:rsidRDefault="002F6845" w:rsidP="00CC318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640007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14:paraId="576522A9" w14:textId="77777777" w:rsidR="002F6845" w:rsidRDefault="002F6845" w:rsidP="00CC318E">
            <w:r>
              <w:t>Entertainment</w:t>
            </w:r>
          </w:p>
        </w:tc>
      </w:tr>
    </w:tbl>
    <w:p w14:paraId="1CE32A59" w14:textId="77777777" w:rsidR="002F6845" w:rsidRPr="00A25F87" w:rsidRDefault="002F6845" w:rsidP="00746AFA">
      <w:pPr>
        <w:rPr>
          <w:rFonts w:asciiTheme="minorHAnsi" w:hAnsiTheme="minorHAnsi"/>
          <w:b/>
          <w:sz w:val="24"/>
        </w:rPr>
      </w:pPr>
    </w:p>
    <w:sectPr w:rsidR="002F6845" w:rsidRPr="00A25F87" w:rsidSect="00003075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3111" w14:textId="77777777" w:rsidR="003B01C8" w:rsidRDefault="003B01C8" w:rsidP="007A45F9">
      <w:pPr>
        <w:spacing w:after="0" w:line="240" w:lineRule="auto"/>
      </w:pPr>
      <w:r>
        <w:separator/>
      </w:r>
    </w:p>
  </w:endnote>
  <w:endnote w:type="continuationSeparator" w:id="0">
    <w:p w14:paraId="2732A22F" w14:textId="77777777" w:rsidR="003B01C8" w:rsidRDefault="003B01C8" w:rsidP="007A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1648" w14:textId="21902C75" w:rsidR="00AB4399" w:rsidRPr="00AB4399" w:rsidRDefault="00AB4399" w:rsidP="00AB4399">
    <w:pPr>
      <w:pStyle w:val="Footer"/>
      <w:jc w:val="right"/>
      <w:rPr>
        <w:i/>
      </w:rPr>
    </w:pPr>
    <w:r w:rsidRPr="00AB4399">
      <w:rPr>
        <w:i/>
      </w:rPr>
      <w:t xml:space="preserve">Last updated </w:t>
    </w:r>
    <w:r w:rsidRPr="00AB4399">
      <w:rPr>
        <w:i/>
      </w:rPr>
      <w:fldChar w:fldCharType="begin"/>
    </w:r>
    <w:r w:rsidRPr="00AB4399">
      <w:rPr>
        <w:i/>
      </w:rPr>
      <w:instrText xml:space="preserve"> DATE \@ "MMMM, yyyy" </w:instrText>
    </w:r>
    <w:r w:rsidRPr="00AB4399">
      <w:rPr>
        <w:i/>
      </w:rPr>
      <w:fldChar w:fldCharType="separate"/>
    </w:r>
    <w:r w:rsidR="00E050CB">
      <w:rPr>
        <w:i/>
        <w:noProof/>
      </w:rPr>
      <w:t>February, 2022</w:t>
    </w:r>
    <w:r w:rsidRPr="00AB4399">
      <w:rPr>
        <w:i/>
      </w:rPr>
      <w:fldChar w:fldCharType="end"/>
    </w:r>
  </w:p>
  <w:p w14:paraId="261DD253" w14:textId="77777777" w:rsidR="007A45F9" w:rsidRDefault="007A45F9" w:rsidP="007A45F9">
    <w:pPr>
      <w:pStyle w:val="Footer"/>
      <w:jc w:val="center"/>
    </w:pPr>
    <w:r>
      <w:t>mitchellhamline.edu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62A5" w14:textId="77777777" w:rsidR="003B01C8" w:rsidRDefault="003B01C8" w:rsidP="007A45F9">
      <w:pPr>
        <w:spacing w:after="0" w:line="240" w:lineRule="auto"/>
      </w:pPr>
      <w:r>
        <w:separator/>
      </w:r>
    </w:p>
  </w:footnote>
  <w:footnote w:type="continuationSeparator" w:id="0">
    <w:p w14:paraId="364060DB" w14:textId="77777777" w:rsidR="003B01C8" w:rsidRDefault="003B01C8" w:rsidP="007A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E3A5" w14:textId="77777777" w:rsidR="007D310C" w:rsidRDefault="003936E5">
    <w:pPr>
      <w:pStyle w:val="Header"/>
    </w:pPr>
    <w:r>
      <w:rPr>
        <w:noProof/>
      </w:rPr>
      <w:drawing>
        <wp:inline distT="0" distB="0" distL="0" distR="0" wp14:anchorId="03C3B05E" wp14:editId="0551C9E3">
          <wp:extent cx="6858000" cy="396240"/>
          <wp:effectExtent l="0" t="0" r="0" b="3810"/>
          <wp:docPr id="2" name="Picture 2" descr="MHSL logo&#10;" title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Bar_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019"/>
    <w:multiLevelType w:val="multilevel"/>
    <w:tmpl w:val="4EC44A7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F6D4BD7"/>
    <w:multiLevelType w:val="hybridMultilevel"/>
    <w:tmpl w:val="0C046488"/>
    <w:lvl w:ilvl="0" w:tplc="D430C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B2F"/>
    <w:multiLevelType w:val="hybridMultilevel"/>
    <w:tmpl w:val="0AE68CA2"/>
    <w:lvl w:ilvl="0" w:tplc="8FDA3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27C1"/>
    <w:multiLevelType w:val="hybridMultilevel"/>
    <w:tmpl w:val="93769C1E"/>
    <w:lvl w:ilvl="0" w:tplc="8FDA3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421F"/>
    <w:multiLevelType w:val="hybridMultilevel"/>
    <w:tmpl w:val="DF3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05DB"/>
    <w:multiLevelType w:val="hybridMultilevel"/>
    <w:tmpl w:val="96BAFD5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D894BAC"/>
    <w:multiLevelType w:val="hybridMultilevel"/>
    <w:tmpl w:val="92E8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223BB1"/>
    <w:multiLevelType w:val="hybridMultilevel"/>
    <w:tmpl w:val="FB8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4709"/>
    <w:multiLevelType w:val="hybridMultilevel"/>
    <w:tmpl w:val="E16C6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F9"/>
    <w:rsid w:val="00003075"/>
    <w:rsid w:val="0002419C"/>
    <w:rsid w:val="00026D55"/>
    <w:rsid w:val="00030489"/>
    <w:rsid w:val="00034F90"/>
    <w:rsid w:val="000414EB"/>
    <w:rsid w:val="000506DE"/>
    <w:rsid w:val="00055CFD"/>
    <w:rsid w:val="0006496D"/>
    <w:rsid w:val="00065C10"/>
    <w:rsid w:val="00071006"/>
    <w:rsid w:val="000756CA"/>
    <w:rsid w:val="000830B6"/>
    <w:rsid w:val="00086A5D"/>
    <w:rsid w:val="00090090"/>
    <w:rsid w:val="000C735D"/>
    <w:rsid w:val="000F09E7"/>
    <w:rsid w:val="00114FDB"/>
    <w:rsid w:val="001161DD"/>
    <w:rsid w:val="00116F1F"/>
    <w:rsid w:val="00122B17"/>
    <w:rsid w:val="0015099C"/>
    <w:rsid w:val="001519F0"/>
    <w:rsid w:val="00162C2D"/>
    <w:rsid w:val="00166C98"/>
    <w:rsid w:val="00172D2C"/>
    <w:rsid w:val="001769E9"/>
    <w:rsid w:val="00190CFE"/>
    <w:rsid w:val="001917F3"/>
    <w:rsid w:val="00197FFA"/>
    <w:rsid w:val="001A1501"/>
    <w:rsid w:val="001C2DD0"/>
    <w:rsid w:val="001C6A1C"/>
    <w:rsid w:val="001D7C29"/>
    <w:rsid w:val="001E4513"/>
    <w:rsid w:val="001F40A0"/>
    <w:rsid w:val="001F7DF3"/>
    <w:rsid w:val="00215D90"/>
    <w:rsid w:val="00216B6F"/>
    <w:rsid w:val="00221681"/>
    <w:rsid w:val="00235B83"/>
    <w:rsid w:val="0023616C"/>
    <w:rsid w:val="00242744"/>
    <w:rsid w:val="002441D3"/>
    <w:rsid w:val="00245DAF"/>
    <w:rsid w:val="00246F14"/>
    <w:rsid w:val="00247E11"/>
    <w:rsid w:val="002510FB"/>
    <w:rsid w:val="0026158A"/>
    <w:rsid w:val="002663A7"/>
    <w:rsid w:val="00267453"/>
    <w:rsid w:val="00286262"/>
    <w:rsid w:val="00293D58"/>
    <w:rsid w:val="00293F73"/>
    <w:rsid w:val="00296E99"/>
    <w:rsid w:val="002A03FB"/>
    <w:rsid w:val="002A054F"/>
    <w:rsid w:val="002A5152"/>
    <w:rsid w:val="002B02F1"/>
    <w:rsid w:val="002B2866"/>
    <w:rsid w:val="002B6202"/>
    <w:rsid w:val="002C035E"/>
    <w:rsid w:val="002C0F91"/>
    <w:rsid w:val="002C133C"/>
    <w:rsid w:val="002D0566"/>
    <w:rsid w:val="002D519E"/>
    <w:rsid w:val="002E1B3C"/>
    <w:rsid w:val="002F16E8"/>
    <w:rsid w:val="002F6845"/>
    <w:rsid w:val="0030028D"/>
    <w:rsid w:val="0030098E"/>
    <w:rsid w:val="003014A6"/>
    <w:rsid w:val="003103E6"/>
    <w:rsid w:val="00313674"/>
    <w:rsid w:val="00316890"/>
    <w:rsid w:val="00320C2D"/>
    <w:rsid w:val="00323596"/>
    <w:rsid w:val="0033597F"/>
    <w:rsid w:val="00336198"/>
    <w:rsid w:val="00336691"/>
    <w:rsid w:val="00340056"/>
    <w:rsid w:val="00341A73"/>
    <w:rsid w:val="0034216D"/>
    <w:rsid w:val="003459E5"/>
    <w:rsid w:val="00352F9B"/>
    <w:rsid w:val="0037072F"/>
    <w:rsid w:val="003765C3"/>
    <w:rsid w:val="00376F7D"/>
    <w:rsid w:val="003776E4"/>
    <w:rsid w:val="00381EFF"/>
    <w:rsid w:val="00383CA7"/>
    <w:rsid w:val="003936E5"/>
    <w:rsid w:val="0039484C"/>
    <w:rsid w:val="003A4CE7"/>
    <w:rsid w:val="003B01C8"/>
    <w:rsid w:val="003B075B"/>
    <w:rsid w:val="003B2B0F"/>
    <w:rsid w:val="003D43C7"/>
    <w:rsid w:val="003E2AF6"/>
    <w:rsid w:val="003E33A1"/>
    <w:rsid w:val="003F6678"/>
    <w:rsid w:val="00402413"/>
    <w:rsid w:val="00414DCD"/>
    <w:rsid w:val="004179E8"/>
    <w:rsid w:val="00423291"/>
    <w:rsid w:val="0042414A"/>
    <w:rsid w:val="00440FE0"/>
    <w:rsid w:val="004415E7"/>
    <w:rsid w:val="00444CCC"/>
    <w:rsid w:val="00456840"/>
    <w:rsid w:val="00466B63"/>
    <w:rsid w:val="0047579D"/>
    <w:rsid w:val="00475812"/>
    <w:rsid w:val="00486E75"/>
    <w:rsid w:val="0049644F"/>
    <w:rsid w:val="004A3991"/>
    <w:rsid w:val="004A715D"/>
    <w:rsid w:val="004B0205"/>
    <w:rsid w:val="004C55B7"/>
    <w:rsid w:val="004C6B45"/>
    <w:rsid w:val="004F097E"/>
    <w:rsid w:val="00501154"/>
    <w:rsid w:val="00511E57"/>
    <w:rsid w:val="00521C64"/>
    <w:rsid w:val="0053272C"/>
    <w:rsid w:val="00533492"/>
    <w:rsid w:val="005534B5"/>
    <w:rsid w:val="00555DB9"/>
    <w:rsid w:val="00561C1A"/>
    <w:rsid w:val="00571105"/>
    <w:rsid w:val="005741AB"/>
    <w:rsid w:val="0057632C"/>
    <w:rsid w:val="00581CE2"/>
    <w:rsid w:val="00584E7C"/>
    <w:rsid w:val="00597351"/>
    <w:rsid w:val="005A0C89"/>
    <w:rsid w:val="005A5F16"/>
    <w:rsid w:val="005C2A2A"/>
    <w:rsid w:val="005C6025"/>
    <w:rsid w:val="005E15E3"/>
    <w:rsid w:val="005F0136"/>
    <w:rsid w:val="00614FD2"/>
    <w:rsid w:val="00625D86"/>
    <w:rsid w:val="00632AA0"/>
    <w:rsid w:val="00640E38"/>
    <w:rsid w:val="00644533"/>
    <w:rsid w:val="006505E7"/>
    <w:rsid w:val="006569EE"/>
    <w:rsid w:val="00664304"/>
    <w:rsid w:val="00666FA6"/>
    <w:rsid w:val="00677096"/>
    <w:rsid w:val="00677480"/>
    <w:rsid w:val="00687B17"/>
    <w:rsid w:val="00691BA1"/>
    <w:rsid w:val="0069305B"/>
    <w:rsid w:val="00693066"/>
    <w:rsid w:val="006A2581"/>
    <w:rsid w:val="006B2FF6"/>
    <w:rsid w:val="006B3CFF"/>
    <w:rsid w:val="006B7DD7"/>
    <w:rsid w:val="006C115F"/>
    <w:rsid w:val="006C6722"/>
    <w:rsid w:val="006D4CAE"/>
    <w:rsid w:val="006E6B78"/>
    <w:rsid w:val="006F3D06"/>
    <w:rsid w:val="00701FAF"/>
    <w:rsid w:val="00707F74"/>
    <w:rsid w:val="00720597"/>
    <w:rsid w:val="007226F2"/>
    <w:rsid w:val="0073737F"/>
    <w:rsid w:val="00746AFA"/>
    <w:rsid w:val="00751E23"/>
    <w:rsid w:val="00756B98"/>
    <w:rsid w:val="007604E8"/>
    <w:rsid w:val="00781049"/>
    <w:rsid w:val="007906E8"/>
    <w:rsid w:val="007909C6"/>
    <w:rsid w:val="00793463"/>
    <w:rsid w:val="007A45F9"/>
    <w:rsid w:val="007B1BCD"/>
    <w:rsid w:val="007C0F9E"/>
    <w:rsid w:val="007C5094"/>
    <w:rsid w:val="007D21E7"/>
    <w:rsid w:val="007D310C"/>
    <w:rsid w:val="007D76AB"/>
    <w:rsid w:val="007D7DB2"/>
    <w:rsid w:val="007E2495"/>
    <w:rsid w:val="007F36B8"/>
    <w:rsid w:val="00803DCE"/>
    <w:rsid w:val="008055AB"/>
    <w:rsid w:val="00805E22"/>
    <w:rsid w:val="008070F3"/>
    <w:rsid w:val="0081706F"/>
    <w:rsid w:val="00820842"/>
    <w:rsid w:val="00823E95"/>
    <w:rsid w:val="008256F9"/>
    <w:rsid w:val="00833553"/>
    <w:rsid w:val="008430AD"/>
    <w:rsid w:val="00850052"/>
    <w:rsid w:val="00874601"/>
    <w:rsid w:val="008767EA"/>
    <w:rsid w:val="008806EE"/>
    <w:rsid w:val="0088201E"/>
    <w:rsid w:val="00887CF3"/>
    <w:rsid w:val="008A231E"/>
    <w:rsid w:val="008B6F08"/>
    <w:rsid w:val="008D098E"/>
    <w:rsid w:val="008D208F"/>
    <w:rsid w:val="008E5338"/>
    <w:rsid w:val="008F564F"/>
    <w:rsid w:val="00917FE4"/>
    <w:rsid w:val="00921488"/>
    <w:rsid w:val="00923BC5"/>
    <w:rsid w:val="00924EB5"/>
    <w:rsid w:val="009263CB"/>
    <w:rsid w:val="009303D1"/>
    <w:rsid w:val="00932D1E"/>
    <w:rsid w:val="00932DDC"/>
    <w:rsid w:val="009368B3"/>
    <w:rsid w:val="00957853"/>
    <w:rsid w:val="00976E8A"/>
    <w:rsid w:val="00986A2A"/>
    <w:rsid w:val="00987A2F"/>
    <w:rsid w:val="00992921"/>
    <w:rsid w:val="009A6042"/>
    <w:rsid w:val="009B7CD2"/>
    <w:rsid w:val="009C5632"/>
    <w:rsid w:val="009D1019"/>
    <w:rsid w:val="009D5617"/>
    <w:rsid w:val="009D5BA3"/>
    <w:rsid w:val="009E244C"/>
    <w:rsid w:val="009F2CDA"/>
    <w:rsid w:val="009F4E15"/>
    <w:rsid w:val="00A06C42"/>
    <w:rsid w:val="00A10900"/>
    <w:rsid w:val="00A17539"/>
    <w:rsid w:val="00A2037C"/>
    <w:rsid w:val="00A22C84"/>
    <w:rsid w:val="00A25F87"/>
    <w:rsid w:val="00A27225"/>
    <w:rsid w:val="00A3381B"/>
    <w:rsid w:val="00A46D31"/>
    <w:rsid w:val="00A533C9"/>
    <w:rsid w:val="00A5439D"/>
    <w:rsid w:val="00A6284C"/>
    <w:rsid w:val="00A91527"/>
    <w:rsid w:val="00A947F7"/>
    <w:rsid w:val="00AA2656"/>
    <w:rsid w:val="00AA430A"/>
    <w:rsid w:val="00AB4399"/>
    <w:rsid w:val="00AB74BD"/>
    <w:rsid w:val="00AD4153"/>
    <w:rsid w:val="00AE0E8C"/>
    <w:rsid w:val="00AF517A"/>
    <w:rsid w:val="00AF7350"/>
    <w:rsid w:val="00B0206A"/>
    <w:rsid w:val="00B02B13"/>
    <w:rsid w:val="00B047AC"/>
    <w:rsid w:val="00B13B15"/>
    <w:rsid w:val="00B20A38"/>
    <w:rsid w:val="00B362CC"/>
    <w:rsid w:val="00B43186"/>
    <w:rsid w:val="00B47A87"/>
    <w:rsid w:val="00B50AF6"/>
    <w:rsid w:val="00B672F2"/>
    <w:rsid w:val="00B82F81"/>
    <w:rsid w:val="00B83A89"/>
    <w:rsid w:val="00B92B92"/>
    <w:rsid w:val="00BA2BFB"/>
    <w:rsid w:val="00BB564C"/>
    <w:rsid w:val="00BD7B60"/>
    <w:rsid w:val="00BE5C5F"/>
    <w:rsid w:val="00BE6159"/>
    <w:rsid w:val="00BF1284"/>
    <w:rsid w:val="00BF6EC0"/>
    <w:rsid w:val="00C0308D"/>
    <w:rsid w:val="00C048ED"/>
    <w:rsid w:val="00C0597E"/>
    <w:rsid w:val="00C063A3"/>
    <w:rsid w:val="00C144D8"/>
    <w:rsid w:val="00C15AD8"/>
    <w:rsid w:val="00C2041B"/>
    <w:rsid w:val="00C4528E"/>
    <w:rsid w:val="00C47DCD"/>
    <w:rsid w:val="00C5624D"/>
    <w:rsid w:val="00C5686D"/>
    <w:rsid w:val="00C640C0"/>
    <w:rsid w:val="00C67522"/>
    <w:rsid w:val="00C70CDD"/>
    <w:rsid w:val="00C72A43"/>
    <w:rsid w:val="00C75A2A"/>
    <w:rsid w:val="00C777CD"/>
    <w:rsid w:val="00C817C4"/>
    <w:rsid w:val="00C8652B"/>
    <w:rsid w:val="00C92776"/>
    <w:rsid w:val="00C94310"/>
    <w:rsid w:val="00CA0B6C"/>
    <w:rsid w:val="00CA6D21"/>
    <w:rsid w:val="00CB2430"/>
    <w:rsid w:val="00CB5C84"/>
    <w:rsid w:val="00CD1F17"/>
    <w:rsid w:val="00CD55E8"/>
    <w:rsid w:val="00CE4E42"/>
    <w:rsid w:val="00D00E81"/>
    <w:rsid w:val="00D00EB9"/>
    <w:rsid w:val="00D11B9E"/>
    <w:rsid w:val="00D2577D"/>
    <w:rsid w:val="00D40592"/>
    <w:rsid w:val="00D51E72"/>
    <w:rsid w:val="00D652C1"/>
    <w:rsid w:val="00D72665"/>
    <w:rsid w:val="00D81F90"/>
    <w:rsid w:val="00DA24E8"/>
    <w:rsid w:val="00DA3509"/>
    <w:rsid w:val="00DC0DC9"/>
    <w:rsid w:val="00DC25BD"/>
    <w:rsid w:val="00DE56E7"/>
    <w:rsid w:val="00E02919"/>
    <w:rsid w:val="00E03937"/>
    <w:rsid w:val="00E05031"/>
    <w:rsid w:val="00E050CB"/>
    <w:rsid w:val="00E26CCD"/>
    <w:rsid w:val="00E27FF7"/>
    <w:rsid w:val="00E426D2"/>
    <w:rsid w:val="00E445C5"/>
    <w:rsid w:val="00E4479C"/>
    <w:rsid w:val="00E451D6"/>
    <w:rsid w:val="00E516B3"/>
    <w:rsid w:val="00E5234E"/>
    <w:rsid w:val="00E55308"/>
    <w:rsid w:val="00E674C7"/>
    <w:rsid w:val="00E7002C"/>
    <w:rsid w:val="00E7118F"/>
    <w:rsid w:val="00E8203D"/>
    <w:rsid w:val="00E91480"/>
    <w:rsid w:val="00E92818"/>
    <w:rsid w:val="00E94C2C"/>
    <w:rsid w:val="00E96460"/>
    <w:rsid w:val="00EA75A7"/>
    <w:rsid w:val="00EC1A15"/>
    <w:rsid w:val="00ED0E15"/>
    <w:rsid w:val="00EE130E"/>
    <w:rsid w:val="00EE482A"/>
    <w:rsid w:val="00EF0553"/>
    <w:rsid w:val="00EF1920"/>
    <w:rsid w:val="00EF7651"/>
    <w:rsid w:val="00EF7F8F"/>
    <w:rsid w:val="00F03C48"/>
    <w:rsid w:val="00F0716E"/>
    <w:rsid w:val="00F13185"/>
    <w:rsid w:val="00F15F04"/>
    <w:rsid w:val="00F30571"/>
    <w:rsid w:val="00F40032"/>
    <w:rsid w:val="00F45DA8"/>
    <w:rsid w:val="00F502A1"/>
    <w:rsid w:val="00F52DC4"/>
    <w:rsid w:val="00F55FAA"/>
    <w:rsid w:val="00FB127B"/>
    <w:rsid w:val="00FB1E2D"/>
    <w:rsid w:val="00FB5130"/>
    <w:rsid w:val="00FB59A1"/>
    <w:rsid w:val="00FC1AB7"/>
    <w:rsid w:val="00FD2C45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7E4B2"/>
  <w15:chartTrackingRefBased/>
  <w15:docId w15:val="{79D30736-6205-4AF8-9214-AFA3455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6F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08F"/>
    <w:pPr>
      <w:keepNext/>
      <w:keepLines/>
      <w:spacing w:before="240" w:after="0"/>
      <w:outlineLvl w:val="0"/>
    </w:pPr>
    <w:rPr>
      <w:rFonts w:eastAsiaTheme="majorEastAsia" w:cstheme="majorBidi"/>
      <w:color w:val="6F011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08F"/>
    <w:pPr>
      <w:keepNext/>
      <w:keepLines/>
      <w:spacing w:before="40" w:after="0"/>
      <w:outlineLvl w:val="1"/>
    </w:pPr>
    <w:rPr>
      <w:rFonts w:eastAsiaTheme="majorEastAsia" w:cstheme="majorBidi"/>
      <w:color w:val="6F011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D208F"/>
    <w:pPr>
      <w:spacing w:before="100" w:beforeAutospacing="1" w:after="100" w:afterAutospacing="1" w:line="240" w:lineRule="auto"/>
      <w:ind w:left="288"/>
      <w:outlineLvl w:val="2"/>
    </w:pPr>
    <w:rPr>
      <w:rFonts w:ascii="Georgia" w:eastAsia="Times New Roman" w:hAnsi="Georgia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08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6F011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F4E15"/>
    <w:pPr>
      <w:keepNext/>
      <w:keepLines/>
      <w:numPr>
        <w:ilvl w:val="4"/>
        <w:numId w:val="10"/>
      </w:numPr>
      <w:spacing w:before="40" w:after="0"/>
      <w:outlineLvl w:val="4"/>
    </w:pPr>
    <w:rPr>
      <w:rFonts w:eastAsiaTheme="majorEastAsia" w:cstheme="majorBidi"/>
      <w:color w:val="6F011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E15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208F"/>
    <w:rPr>
      <w:rFonts w:ascii="Myriad Pro" w:eastAsiaTheme="majorEastAsia" w:hAnsi="Myriad Pro" w:cstheme="majorBidi"/>
      <w:color w:val="6F011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208F"/>
    <w:rPr>
      <w:rFonts w:ascii="Georgia" w:eastAsia="Times New Roman" w:hAnsi="Georgia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D208F"/>
    <w:rPr>
      <w:rFonts w:ascii="Myriad Pro" w:eastAsiaTheme="majorEastAsia" w:hAnsi="Myriad Pro" w:cstheme="majorBidi"/>
      <w:color w:val="6F011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208F"/>
    <w:rPr>
      <w:rFonts w:ascii="Myriad Pro" w:eastAsiaTheme="majorEastAsia" w:hAnsi="Myriad Pro" w:cstheme="majorBidi"/>
      <w:i/>
      <w:iCs/>
      <w:color w:val="6F011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1706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06F"/>
    <w:rPr>
      <w:rFonts w:ascii="Myriad Pro" w:eastAsiaTheme="majorEastAsia" w:hAnsi="Myriad Pr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0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706F"/>
    <w:rPr>
      <w:rFonts w:ascii="Myriad Pro" w:eastAsiaTheme="minorEastAsia" w:hAnsi="Myriad Pro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1706F"/>
    <w:rPr>
      <w:rFonts w:ascii="Myriad Pro" w:hAnsi="Myriad Pro"/>
      <w:b/>
      <w:bCs/>
    </w:rPr>
  </w:style>
  <w:style w:type="character" w:styleId="Emphasis">
    <w:name w:val="Emphasis"/>
    <w:basedOn w:val="DefaultParagraphFont"/>
    <w:uiPriority w:val="20"/>
    <w:qFormat/>
    <w:rsid w:val="0081706F"/>
    <w:rPr>
      <w:rFonts w:ascii="Myriad Pro" w:hAnsi="Myriad Pro"/>
      <w:i/>
      <w:iCs/>
    </w:rPr>
  </w:style>
  <w:style w:type="paragraph" w:styleId="NoSpacing">
    <w:name w:val="No Spacing"/>
    <w:uiPriority w:val="1"/>
    <w:qFormat/>
    <w:rsid w:val="0081706F"/>
    <w:pPr>
      <w:spacing w:after="0" w:line="240" w:lineRule="auto"/>
    </w:pPr>
    <w:rPr>
      <w:rFonts w:ascii="Myriad Pro" w:hAnsi="Myriad Pro"/>
    </w:rPr>
  </w:style>
  <w:style w:type="paragraph" w:styleId="ListParagraph">
    <w:name w:val="List Paragraph"/>
    <w:basedOn w:val="Normal"/>
    <w:uiPriority w:val="34"/>
    <w:qFormat/>
    <w:rsid w:val="00817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70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706F"/>
    <w:rPr>
      <w:rFonts w:ascii="Myriad Pro" w:hAnsi="Myriad Pro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06F"/>
    <w:pPr>
      <w:pBdr>
        <w:top w:val="single" w:sz="4" w:space="10" w:color="95021E" w:themeColor="accent1"/>
        <w:bottom w:val="single" w:sz="4" w:space="10" w:color="95021E" w:themeColor="accent1"/>
      </w:pBdr>
      <w:spacing w:before="360" w:after="360"/>
      <w:ind w:left="864" w:right="864"/>
      <w:jc w:val="center"/>
    </w:pPr>
    <w:rPr>
      <w:i/>
      <w:iCs/>
      <w:color w:val="9502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06F"/>
    <w:rPr>
      <w:rFonts w:ascii="Myriad Pro" w:hAnsi="Myriad Pro"/>
      <w:i/>
      <w:iCs/>
      <w:color w:val="95021E" w:themeColor="accent1"/>
    </w:rPr>
  </w:style>
  <w:style w:type="character" w:styleId="SubtleEmphasis">
    <w:name w:val="Subtle Emphasis"/>
    <w:basedOn w:val="DefaultParagraphFont"/>
    <w:uiPriority w:val="19"/>
    <w:qFormat/>
    <w:rsid w:val="0081706F"/>
    <w:rPr>
      <w:rFonts w:ascii="Myriad Pro" w:hAnsi="Myriad Pro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706F"/>
    <w:rPr>
      <w:rFonts w:ascii="Myriad Pro" w:hAnsi="Myriad Pro"/>
      <w:i/>
      <w:iCs/>
      <w:color w:val="95021E" w:themeColor="accent1"/>
    </w:rPr>
  </w:style>
  <w:style w:type="character" w:styleId="IntenseReference">
    <w:name w:val="Intense Reference"/>
    <w:basedOn w:val="DefaultParagraphFont"/>
    <w:uiPriority w:val="32"/>
    <w:qFormat/>
    <w:rsid w:val="0081706F"/>
    <w:rPr>
      <w:rFonts w:ascii="Myriad Pro" w:hAnsi="Myriad Pro"/>
      <w:b/>
      <w:bCs/>
      <w:smallCaps/>
      <w:color w:val="95021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1706F"/>
    <w:rPr>
      <w:rFonts w:ascii="Myriad Pro" w:hAnsi="Myriad Pro"/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E15"/>
    <w:rPr>
      <w:rFonts w:ascii="Myriad Pro" w:eastAsiaTheme="majorEastAsia" w:hAnsi="Myriad Pro" w:cstheme="majorBidi"/>
      <w:color w:val="6F0116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9F4E15"/>
    <w:pPr>
      <w:pBdr>
        <w:top w:val="single" w:sz="2" w:space="10" w:color="95021E" w:themeColor="accent1" w:shadow="1"/>
        <w:left w:val="single" w:sz="2" w:space="10" w:color="95021E" w:themeColor="accent1" w:shadow="1"/>
        <w:bottom w:val="single" w:sz="2" w:space="10" w:color="95021E" w:themeColor="accent1" w:shadow="1"/>
        <w:right w:val="single" w:sz="2" w:space="10" w:color="95021E" w:themeColor="accent1" w:shadow="1"/>
      </w:pBdr>
      <w:ind w:left="1152" w:right="1152"/>
    </w:pPr>
    <w:rPr>
      <w:rFonts w:eastAsiaTheme="minorEastAsia"/>
      <w:i/>
      <w:iCs/>
      <w:color w:val="95021E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4E15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4E15"/>
    <w:rPr>
      <w:rFonts w:ascii="Myriad Pro" w:hAnsi="Myriad Pro" w:cs="Segoe UI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4E1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15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15"/>
    <w:rPr>
      <w:rFonts w:ascii="Myriad Pro" w:hAnsi="Myriad Pro" w:cs="Segoe UI"/>
      <w:sz w:val="18"/>
      <w:szCs w:val="18"/>
    </w:rPr>
  </w:style>
  <w:style w:type="table" w:styleId="TableGrid">
    <w:name w:val="Table Grid"/>
    <w:basedOn w:val="TableNormal"/>
    <w:uiPriority w:val="39"/>
    <w:rsid w:val="009F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706F"/>
    <w:pPr>
      <w:outlineLvl w:val="9"/>
    </w:pPr>
  </w:style>
  <w:style w:type="table" w:styleId="GridTable4-Accent1">
    <w:name w:val="Grid Table 4 Accent 1"/>
    <w:basedOn w:val="TableNormal"/>
    <w:uiPriority w:val="49"/>
    <w:rsid w:val="009F4E15"/>
    <w:pPr>
      <w:spacing w:after="0" w:line="240" w:lineRule="auto"/>
    </w:pPr>
    <w:rPr>
      <w:rFonts w:ascii="Myriad Pro" w:hAnsi="Myriad Pro"/>
    </w:rPr>
    <w:tblPr>
      <w:tblStyleRowBandSize w:val="1"/>
      <w:tblStyleColBandSize w:val="1"/>
      <w:tblBorders>
        <w:top w:val="single" w:sz="4" w:space="0" w:color="FC2A51" w:themeColor="accent1" w:themeTint="99"/>
        <w:left w:val="single" w:sz="4" w:space="0" w:color="FC2A51" w:themeColor="accent1" w:themeTint="99"/>
        <w:bottom w:val="single" w:sz="4" w:space="0" w:color="FC2A51" w:themeColor="accent1" w:themeTint="99"/>
        <w:right w:val="single" w:sz="4" w:space="0" w:color="FC2A51" w:themeColor="accent1" w:themeTint="99"/>
        <w:insideH w:val="single" w:sz="4" w:space="0" w:color="FC2A51" w:themeColor="accent1" w:themeTint="99"/>
        <w:insideV w:val="single" w:sz="4" w:space="0" w:color="FC2A5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021E" w:themeColor="accent1"/>
          <w:left w:val="single" w:sz="4" w:space="0" w:color="95021E" w:themeColor="accent1"/>
          <w:bottom w:val="single" w:sz="4" w:space="0" w:color="95021E" w:themeColor="accent1"/>
          <w:right w:val="single" w:sz="4" w:space="0" w:color="95021E" w:themeColor="accent1"/>
          <w:insideH w:val="nil"/>
          <w:insideV w:val="nil"/>
        </w:tcBorders>
        <w:shd w:val="clear" w:color="auto" w:fill="95021E" w:themeFill="accent1"/>
      </w:tcPr>
    </w:tblStylePr>
    <w:tblStylePr w:type="lastRow">
      <w:rPr>
        <w:b/>
        <w:bCs/>
      </w:rPr>
      <w:tblPr/>
      <w:tcPr>
        <w:tcBorders>
          <w:top w:val="double" w:sz="4" w:space="0" w:color="9502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C5" w:themeFill="accent1" w:themeFillTint="33"/>
      </w:tcPr>
    </w:tblStylePr>
    <w:tblStylePr w:type="band1Horz">
      <w:tblPr/>
      <w:tcPr>
        <w:shd w:val="clear" w:color="auto" w:fill="FEB7C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4E15"/>
    <w:pPr>
      <w:spacing w:after="0" w:line="240" w:lineRule="auto"/>
    </w:pPr>
    <w:tblPr>
      <w:tblStyleRowBandSize w:val="1"/>
      <w:tblStyleColBandSize w:val="1"/>
      <w:tblBorders>
        <w:top w:val="single" w:sz="4" w:space="0" w:color="FFC44B" w:themeColor="accent2" w:themeTint="99"/>
        <w:left w:val="single" w:sz="4" w:space="0" w:color="FFC44B" w:themeColor="accent2" w:themeTint="99"/>
        <w:bottom w:val="single" w:sz="4" w:space="0" w:color="FFC44B" w:themeColor="accent2" w:themeTint="99"/>
        <w:right w:val="single" w:sz="4" w:space="0" w:color="FFC44B" w:themeColor="accent2" w:themeTint="99"/>
        <w:insideH w:val="single" w:sz="4" w:space="0" w:color="FFC44B" w:themeColor="accent2" w:themeTint="99"/>
        <w:insideV w:val="single" w:sz="4" w:space="0" w:color="FFC4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8E00" w:themeColor="accent2"/>
          <w:left w:val="single" w:sz="4" w:space="0" w:color="D28E00" w:themeColor="accent2"/>
          <w:bottom w:val="single" w:sz="4" w:space="0" w:color="D28E00" w:themeColor="accent2"/>
          <w:right w:val="single" w:sz="4" w:space="0" w:color="D28E00" w:themeColor="accent2"/>
          <w:insideH w:val="nil"/>
          <w:insideV w:val="nil"/>
        </w:tcBorders>
        <w:shd w:val="clear" w:color="auto" w:fill="D28E00" w:themeFill="accent2"/>
      </w:tcPr>
    </w:tblStylePr>
    <w:tblStylePr w:type="lastRow">
      <w:rPr>
        <w:b/>
        <w:bCs/>
      </w:rPr>
      <w:tblPr/>
      <w:tcPr>
        <w:tcBorders>
          <w:top w:val="double" w:sz="4" w:space="0" w:color="D28E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3" w:themeFill="accent2" w:themeFillTint="33"/>
      </w:tcPr>
    </w:tblStylePr>
    <w:tblStylePr w:type="band1Horz">
      <w:tblPr/>
      <w:tcPr>
        <w:shd w:val="clear" w:color="auto" w:fill="FFEBC3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F4E15"/>
    <w:pPr>
      <w:spacing w:after="0" w:line="240" w:lineRule="auto"/>
    </w:pPr>
    <w:tblPr>
      <w:tblStyleRowBandSize w:val="1"/>
      <w:tblStyleColBandSize w:val="1"/>
      <w:tblBorders>
        <w:top w:val="single" w:sz="4" w:space="0" w:color="4BDCFF" w:themeColor="accent4" w:themeTint="99"/>
        <w:left w:val="single" w:sz="4" w:space="0" w:color="4BDCFF" w:themeColor="accent4" w:themeTint="99"/>
        <w:bottom w:val="single" w:sz="4" w:space="0" w:color="4BDCFF" w:themeColor="accent4" w:themeTint="99"/>
        <w:right w:val="single" w:sz="4" w:space="0" w:color="4BDCFF" w:themeColor="accent4" w:themeTint="99"/>
        <w:insideH w:val="single" w:sz="4" w:space="0" w:color="4BDCFF" w:themeColor="accent4" w:themeTint="99"/>
        <w:insideV w:val="single" w:sz="4" w:space="0" w:color="4BDC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D2" w:themeColor="accent4"/>
          <w:left w:val="single" w:sz="4" w:space="0" w:color="00AAD2" w:themeColor="accent4"/>
          <w:bottom w:val="single" w:sz="4" w:space="0" w:color="00AAD2" w:themeColor="accent4"/>
          <w:right w:val="single" w:sz="4" w:space="0" w:color="00AAD2" w:themeColor="accent4"/>
          <w:insideH w:val="nil"/>
          <w:insideV w:val="nil"/>
        </w:tcBorders>
        <w:shd w:val="clear" w:color="auto" w:fill="00AAD2" w:themeFill="accent4"/>
      </w:tcPr>
    </w:tblStylePr>
    <w:tblStylePr w:type="lastRow">
      <w:rPr>
        <w:b/>
        <w:bCs/>
      </w:rPr>
      <w:tblPr/>
      <w:tcPr>
        <w:tcBorders>
          <w:top w:val="double" w:sz="4" w:space="0" w:color="00AA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4" w:themeFillTint="33"/>
      </w:tcPr>
    </w:tblStylePr>
    <w:tblStylePr w:type="band1Horz">
      <w:tblPr/>
      <w:tcPr>
        <w:shd w:val="clear" w:color="auto" w:fill="C3F3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F4E15"/>
    <w:pPr>
      <w:spacing w:after="0" w:line="240" w:lineRule="auto"/>
    </w:pPr>
    <w:tblPr>
      <w:tblStyleRowBandSize w:val="1"/>
      <w:tblStyleColBandSize w:val="1"/>
      <w:tblBorders>
        <w:top w:val="single" w:sz="4" w:space="0" w:color="25D8FF" w:themeColor="accent5" w:themeTint="99"/>
        <w:left w:val="single" w:sz="4" w:space="0" w:color="25D8FF" w:themeColor="accent5" w:themeTint="99"/>
        <w:bottom w:val="single" w:sz="4" w:space="0" w:color="25D8FF" w:themeColor="accent5" w:themeTint="99"/>
        <w:right w:val="single" w:sz="4" w:space="0" w:color="25D8FF" w:themeColor="accent5" w:themeTint="99"/>
        <w:insideH w:val="single" w:sz="4" w:space="0" w:color="25D8FF" w:themeColor="accent5" w:themeTint="99"/>
        <w:insideV w:val="single" w:sz="4" w:space="0" w:color="25D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A94" w:themeColor="accent5"/>
          <w:left w:val="single" w:sz="4" w:space="0" w:color="007A94" w:themeColor="accent5"/>
          <w:bottom w:val="single" w:sz="4" w:space="0" w:color="007A94" w:themeColor="accent5"/>
          <w:right w:val="single" w:sz="4" w:space="0" w:color="007A94" w:themeColor="accent5"/>
          <w:insideH w:val="nil"/>
          <w:insideV w:val="nil"/>
        </w:tcBorders>
        <w:shd w:val="clear" w:color="auto" w:fill="007A94" w:themeFill="accent5"/>
      </w:tcPr>
    </w:tblStylePr>
    <w:tblStylePr w:type="lastRow">
      <w:rPr>
        <w:b/>
        <w:bCs/>
      </w:rPr>
      <w:tblPr/>
      <w:tcPr>
        <w:tcBorders>
          <w:top w:val="double" w:sz="4" w:space="0" w:color="007A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2FF" w:themeFill="accent5" w:themeFillTint="33"/>
      </w:tcPr>
    </w:tblStylePr>
    <w:tblStylePr w:type="band1Horz">
      <w:tblPr/>
      <w:tcPr>
        <w:shd w:val="clear" w:color="auto" w:fill="B6F2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F4E15"/>
    <w:pPr>
      <w:spacing w:after="0" w:line="240" w:lineRule="auto"/>
    </w:pPr>
    <w:tblPr>
      <w:tblStyleRowBandSize w:val="1"/>
      <w:tblStyleColBandSize w:val="1"/>
      <w:tblBorders>
        <w:top w:val="single" w:sz="4" w:space="0" w:color="E28882" w:themeColor="accent6" w:themeTint="99"/>
        <w:left w:val="single" w:sz="4" w:space="0" w:color="E28882" w:themeColor="accent6" w:themeTint="99"/>
        <w:bottom w:val="single" w:sz="4" w:space="0" w:color="E28882" w:themeColor="accent6" w:themeTint="99"/>
        <w:right w:val="single" w:sz="4" w:space="0" w:color="E28882" w:themeColor="accent6" w:themeTint="99"/>
        <w:insideH w:val="single" w:sz="4" w:space="0" w:color="E28882" w:themeColor="accent6" w:themeTint="99"/>
        <w:insideV w:val="single" w:sz="4" w:space="0" w:color="E288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3A30" w:themeColor="accent6"/>
          <w:left w:val="single" w:sz="4" w:space="0" w:color="D03A30" w:themeColor="accent6"/>
          <w:bottom w:val="single" w:sz="4" w:space="0" w:color="D03A30" w:themeColor="accent6"/>
          <w:right w:val="single" w:sz="4" w:space="0" w:color="D03A30" w:themeColor="accent6"/>
          <w:insideH w:val="nil"/>
          <w:insideV w:val="nil"/>
        </w:tcBorders>
        <w:shd w:val="clear" w:color="auto" w:fill="D03A30" w:themeFill="accent6"/>
      </w:tcPr>
    </w:tblStylePr>
    <w:tblStylePr w:type="lastRow">
      <w:rPr>
        <w:b/>
        <w:bCs/>
      </w:rPr>
      <w:tblPr/>
      <w:tcPr>
        <w:tcBorders>
          <w:top w:val="double" w:sz="4" w:space="0" w:color="D03A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7D5" w:themeFill="accent6" w:themeFillTint="33"/>
      </w:tcPr>
    </w:tblStylePr>
    <w:tblStylePr w:type="band1Horz">
      <w:tblPr/>
      <w:tcPr>
        <w:shd w:val="clear" w:color="auto" w:fill="F5D7D5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A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F9"/>
    <w:rPr>
      <w:rFonts w:ascii="Myriad Pro" w:hAnsi="Myriad Pro"/>
    </w:rPr>
  </w:style>
  <w:style w:type="paragraph" w:styleId="Footer">
    <w:name w:val="footer"/>
    <w:basedOn w:val="Normal"/>
    <w:link w:val="FooterChar"/>
    <w:unhideWhenUsed/>
    <w:rsid w:val="007A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F9"/>
    <w:rPr>
      <w:rFonts w:ascii="Myriad Pro" w:hAnsi="Myriad Pro"/>
    </w:rPr>
  </w:style>
  <w:style w:type="paragraph" w:customStyle="1" w:styleId="TableParagraph">
    <w:name w:val="Table Paragraph"/>
    <w:basedOn w:val="Normal"/>
    <w:uiPriority w:val="1"/>
    <w:qFormat/>
    <w:rsid w:val="00E451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40592"/>
    <w:rPr>
      <w:color w:val="162C5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.services@mitchellham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Mitchell Hamline">
      <a:dk1>
        <a:sysClr val="windowText" lastClr="000000"/>
      </a:dk1>
      <a:lt1>
        <a:sysClr val="window" lastClr="FFFFFF"/>
      </a:lt1>
      <a:dk2>
        <a:srgbClr val="004945"/>
      </a:dk2>
      <a:lt2>
        <a:srgbClr val="DED9C9"/>
      </a:lt2>
      <a:accent1>
        <a:srgbClr val="95021E"/>
      </a:accent1>
      <a:accent2>
        <a:srgbClr val="D28E00"/>
      </a:accent2>
      <a:accent3>
        <a:srgbClr val="FFFF00"/>
      </a:accent3>
      <a:accent4>
        <a:srgbClr val="00AAD2"/>
      </a:accent4>
      <a:accent5>
        <a:srgbClr val="007A94"/>
      </a:accent5>
      <a:accent6>
        <a:srgbClr val="D03A30"/>
      </a:accent6>
      <a:hlink>
        <a:srgbClr val="162C53"/>
      </a:hlink>
      <a:folHlink>
        <a:srgbClr val="162C53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Bogie, Terrence</dc:creator>
  <cp:keywords/>
  <dc:description/>
  <cp:lastModifiedBy>Johnson, Brittany</cp:lastModifiedBy>
  <cp:revision>2</cp:revision>
  <cp:lastPrinted>2020-08-21T21:03:00Z</cp:lastPrinted>
  <dcterms:created xsi:type="dcterms:W3CDTF">2022-02-15T20:14:00Z</dcterms:created>
  <dcterms:modified xsi:type="dcterms:W3CDTF">2022-02-15T20:14:00Z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1804232670</vt:i4>
  </property>
</Properties>
</file>