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50BB" w14:textId="77777777" w:rsidR="00B01C2D" w:rsidRDefault="00B01C2D" w:rsidP="00B01C2D">
      <w:pPr>
        <w:spacing w:after="0" w:line="240" w:lineRule="auto"/>
        <w:jc w:val="center"/>
        <w:rPr>
          <w:rFonts w:cstheme="minorHAnsi"/>
        </w:rPr>
      </w:pPr>
      <w:r>
        <w:rPr>
          <w:rFonts w:cstheme="minorHAnsi"/>
          <w:noProof/>
        </w:rPr>
        <w:drawing>
          <wp:inline distT="0" distB="0" distL="0" distR="0" wp14:anchorId="1E19CE31" wp14:editId="5F08011F">
            <wp:extent cx="1543050" cy="869944"/>
            <wp:effectExtent l="0" t="0" r="0" b="698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 only Mitch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548" cy="895031"/>
                    </a:xfrm>
                    <a:prstGeom prst="rect">
                      <a:avLst/>
                    </a:prstGeom>
                  </pic:spPr>
                </pic:pic>
              </a:graphicData>
            </a:graphic>
          </wp:inline>
        </w:drawing>
      </w:r>
    </w:p>
    <w:p w14:paraId="58C2C85C" w14:textId="77777777" w:rsidR="000405A1" w:rsidRPr="005B7138" w:rsidRDefault="00B01C2D" w:rsidP="00C01D74">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511FDB80" wp14:editId="4E34A427">
                <wp:simplePos x="0" y="0"/>
                <wp:positionH relativeFrom="column">
                  <wp:posOffset>-95250</wp:posOffset>
                </wp:positionH>
                <wp:positionV relativeFrom="paragraph">
                  <wp:posOffset>50800</wp:posOffset>
                </wp:positionV>
                <wp:extent cx="6553200" cy="76200"/>
                <wp:effectExtent l="0" t="0" r="0" b="0"/>
                <wp:wrapNone/>
                <wp:docPr id="5" name="Rectangle 5"/>
                <wp:cNvGraphicFramePr/>
                <a:graphic xmlns:a="http://schemas.openxmlformats.org/drawingml/2006/main">
                  <a:graphicData uri="http://schemas.microsoft.com/office/word/2010/wordprocessingShape">
                    <wps:wsp>
                      <wps:cNvSpPr/>
                      <wps:spPr>
                        <a:xfrm>
                          <a:off x="0" y="0"/>
                          <a:ext cx="6553200" cy="76200"/>
                        </a:xfrm>
                        <a:prstGeom prst="rect">
                          <a:avLst/>
                        </a:prstGeom>
                        <a:solidFill>
                          <a:srgbClr val="75D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1D946" id="Rectangle 5" o:spid="_x0000_s1026" style="position:absolute;margin-left:-7.5pt;margin-top:4pt;width:516pt;height: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" fillcolor="#75dbff" stroked="f" strokeweight="1pt"/>
            </w:pict>
          </mc:Fallback>
        </mc:AlternateContent>
      </w:r>
      <w:r w:rsidR="000405A1" w:rsidRPr="005B7138">
        <w:rPr>
          <w:rFonts w:cstheme="minorHAnsi"/>
        </w:rPr>
        <w:tab/>
      </w:r>
      <w:r w:rsidR="000405A1" w:rsidRPr="005B7138">
        <w:rPr>
          <w:rFonts w:cstheme="minorHAnsi"/>
        </w:rPr>
        <w:tab/>
        <w:t xml:space="preserve">            </w:t>
      </w:r>
      <w:r w:rsidR="000405A1" w:rsidRPr="005B7138">
        <w:rPr>
          <w:rFonts w:cstheme="minorHAnsi"/>
        </w:rPr>
        <w:tab/>
      </w:r>
      <w:r w:rsidR="000405A1" w:rsidRPr="005B7138">
        <w:rPr>
          <w:rFonts w:cstheme="minorHAnsi"/>
        </w:rPr>
        <w:tab/>
      </w:r>
      <w:r w:rsidR="000405A1" w:rsidRPr="005B7138">
        <w:rPr>
          <w:rFonts w:cstheme="minorHAnsi"/>
        </w:rPr>
        <w:tab/>
      </w:r>
    </w:p>
    <w:p w14:paraId="438D54A1" w14:textId="77777777" w:rsidR="00705B68" w:rsidRDefault="00BF6AEF" w:rsidP="000D2A85">
      <w:pPr>
        <w:spacing w:after="0" w:line="240" w:lineRule="auto"/>
        <w:ind w:left="720" w:hanging="720"/>
        <w:jc w:val="center"/>
        <w:rPr>
          <w:rFonts w:ascii="Calibri" w:eastAsia="Times New Roman" w:hAnsi="Calibri" w:cs="Calibri"/>
          <w:b/>
        </w:rPr>
      </w:pPr>
      <w:r>
        <w:rPr>
          <w:rFonts w:ascii="Calibri" w:eastAsia="Times New Roman" w:hAnsi="Calibri" w:cs="Calibri"/>
          <w:b/>
        </w:rPr>
        <w:t xml:space="preserve">Fall 2020 </w:t>
      </w:r>
      <w:r w:rsidR="00F214F8">
        <w:rPr>
          <w:rFonts w:ascii="Calibri" w:eastAsia="Times New Roman" w:hAnsi="Calibri" w:cs="Calibri"/>
          <w:b/>
        </w:rPr>
        <w:t>Progra</w:t>
      </w:r>
      <w:r w:rsidR="00BC4B24">
        <w:rPr>
          <w:rFonts w:ascii="Calibri" w:eastAsia="Times New Roman" w:hAnsi="Calibri" w:cs="Calibri"/>
          <w:b/>
        </w:rPr>
        <w:t xml:space="preserve">ms on </w:t>
      </w:r>
      <w:r w:rsidR="00705B68">
        <w:rPr>
          <w:rFonts w:ascii="Calibri" w:eastAsia="Times New Roman" w:hAnsi="Calibri" w:cs="Calibri"/>
          <w:b/>
        </w:rPr>
        <w:t>Human Rights</w:t>
      </w:r>
    </w:p>
    <w:p w14:paraId="1FF46AD9" w14:textId="77777777" w:rsidR="00F214F8" w:rsidRPr="009716B5" w:rsidRDefault="00F214F8" w:rsidP="00F214F8">
      <w:pPr>
        <w:spacing w:after="0" w:line="240" w:lineRule="auto"/>
        <w:jc w:val="center"/>
        <w:rPr>
          <w:rFonts w:ascii="Calibri" w:eastAsia="Times New Roman" w:hAnsi="Calibri" w:cs="Calibri"/>
          <w:b/>
          <w:i/>
        </w:rPr>
      </w:pPr>
    </w:p>
    <w:p w14:paraId="7EB3CFCF" w14:textId="77777777" w:rsidR="00F214F8" w:rsidRDefault="00F214F8" w:rsidP="00C01D74">
      <w:pPr>
        <w:spacing w:after="0" w:line="240" w:lineRule="auto"/>
        <w:rPr>
          <w:rFonts w:ascii="Calibri" w:eastAsia="Times New Roman" w:hAnsi="Calibri" w:cs="Calibri"/>
          <w:bCs/>
          <w:color w:val="000000"/>
          <w:szCs w:val="24"/>
        </w:rPr>
      </w:pPr>
      <w:r w:rsidRPr="009716B5">
        <w:rPr>
          <w:rFonts w:ascii="Calibri" w:eastAsia="Times New Roman" w:hAnsi="Calibri" w:cs="Calibri"/>
        </w:rPr>
        <w:t xml:space="preserve">World Without Genocide, a human rights organization at Mitchell Hamline School of Law in St. Paul, will host </w:t>
      </w:r>
      <w:r w:rsidR="00BF6AEF">
        <w:rPr>
          <w:rFonts w:ascii="Calibri" w:eastAsia="Times New Roman" w:hAnsi="Calibri" w:cs="Calibri"/>
        </w:rPr>
        <w:t>four</w:t>
      </w:r>
      <w:r w:rsidRPr="009716B5">
        <w:rPr>
          <w:rFonts w:ascii="Calibri" w:eastAsia="Times New Roman" w:hAnsi="Calibri" w:cs="Calibri"/>
        </w:rPr>
        <w:t xml:space="preserve"> public events</w:t>
      </w:r>
      <w:r w:rsidR="00705B68">
        <w:rPr>
          <w:rFonts w:ascii="Calibri" w:eastAsia="Times New Roman" w:hAnsi="Calibri" w:cs="Calibri"/>
        </w:rPr>
        <w:t xml:space="preserve"> </w:t>
      </w:r>
      <w:r w:rsidR="00BF6AEF">
        <w:rPr>
          <w:rFonts w:ascii="Calibri" w:eastAsia="Times New Roman" w:hAnsi="Calibri" w:cs="Calibri"/>
        </w:rPr>
        <w:t xml:space="preserve">in fall 2020 </w:t>
      </w:r>
      <w:r w:rsidR="00C01D74">
        <w:rPr>
          <w:rFonts w:ascii="Calibri" w:eastAsia="Times New Roman" w:hAnsi="Calibri" w:cs="Calibri"/>
        </w:rPr>
        <w:t>that will be</w:t>
      </w:r>
      <w:r w:rsidRPr="00D10D00">
        <w:rPr>
          <w:rFonts w:ascii="Calibri" w:eastAsia="Times New Roman" w:hAnsi="Calibri" w:cs="Calibri"/>
          <w:bCs/>
          <w:color w:val="000000"/>
          <w:szCs w:val="24"/>
          <w:u w:val="single"/>
        </w:rPr>
        <w:t xml:space="preserve"> </w:t>
      </w:r>
      <w:r w:rsidRPr="00C01D74">
        <w:rPr>
          <w:rFonts w:ascii="Calibri" w:eastAsia="Times New Roman" w:hAnsi="Calibri" w:cs="Calibri"/>
          <w:bCs/>
          <w:color w:val="000000"/>
          <w:szCs w:val="24"/>
        </w:rPr>
        <w:t xml:space="preserve">held online through Zoom. </w:t>
      </w:r>
      <w:r w:rsidR="00BF6AEF">
        <w:rPr>
          <w:rFonts w:ascii="Calibri" w:eastAsia="Times New Roman" w:hAnsi="Calibri" w:cs="Calibri"/>
          <w:bCs/>
          <w:color w:val="000000"/>
          <w:szCs w:val="24"/>
        </w:rPr>
        <w:t xml:space="preserve"> Speakers include a Holocaust survivor, lawyers, human rights experts, and policy advocates.</w:t>
      </w:r>
    </w:p>
    <w:p w14:paraId="53383541" w14:textId="77777777" w:rsidR="00C01D74" w:rsidRPr="00C01D74" w:rsidRDefault="00C01D74" w:rsidP="00C01D74">
      <w:pPr>
        <w:spacing w:after="0" w:line="240" w:lineRule="auto"/>
        <w:rPr>
          <w:rFonts w:ascii="Calibri" w:eastAsia="Times New Roman" w:hAnsi="Calibri" w:cs="Calibri"/>
        </w:rPr>
      </w:pPr>
    </w:p>
    <w:p w14:paraId="2E5FDE99" w14:textId="77777777" w:rsidR="00C01D74" w:rsidRPr="00C01D74" w:rsidRDefault="00BF6AEF" w:rsidP="00C01D74">
      <w:pPr>
        <w:numPr>
          <w:ilvl w:val="0"/>
          <w:numId w:val="2"/>
        </w:numPr>
        <w:spacing w:before="100" w:beforeAutospacing="1" w:after="100" w:afterAutospacing="1" w:line="269" w:lineRule="atLeast"/>
        <w:rPr>
          <w:rFonts w:ascii="Calibri" w:eastAsia="Times New Roman" w:hAnsi="Calibri" w:cs="Calibri"/>
          <w:szCs w:val="24"/>
        </w:rPr>
      </w:pPr>
      <w:r w:rsidRPr="00BF6AEF">
        <w:rPr>
          <w:rFonts w:ascii="Calibri" w:eastAsia="Times New Roman" w:hAnsi="Calibri" w:cs="Calibri"/>
          <w:b/>
          <w:szCs w:val="24"/>
        </w:rPr>
        <w:t>Wednesday, September 30, 7</w:t>
      </w:r>
      <w:r w:rsidRPr="00C01D74">
        <w:rPr>
          <w:rFonts w:ascii="Calibri" w:eastAsia="Times New Roman" w:hAnsi="Calibri" w:cs="Calibri"/>
          <w:b/>
          <w:szCs w:val="24"/>
        </w:rPr>
        <w:t>:00-9:00 pm CT</w:t>
      </w:r>
      <w:r>
        <w:rPr>
          <w:rFonts w:ascii="Calibri" w:eastAsia="Times New Roman" w:hAnsi="Calibri" w:cs="Calibri"/>
          <w:b/>
          <w:szCs w:val="24"/>
        </w:rPr>
        <w:t>,</w:t>
      </w:r>
      <w:r>
        <w:rPr>
          <w:rFonts w:ascii="Calibri" w:eastAsia="Times New Roman" w:hAnsi="Calibri" w:cs="Calibri"/>
          <w:bCs/>
          <w:szCs w:val="24"/>
        </w:rPr>
        <w:t xml:space="preserve"> talk, </w:t>
      </w:r>
      <w:r w:rsidRPr="00077740">
        <w:rPr>
          <w:rFonts w:ascii="Calibri" w:eastAsia="Times New Roman" w:hAnsi="Calibri" w:cs="Calibri"/>
          <w:b/>
          <w:i/>
          <w:iCs/>
          <w:szCs w:val="24"/>
        </w:rPr>
        <w:t>America v. China:  World Domination and the Genocide</w:t>
      </w:r>
      <w:r w:rsidR="00077740">
        <w:rPr>
          <w:rFonts w:ascii="Calibri" w:eastAsia="Times New Roman" w:hAnsi="Calibri" w:cs="Calibri"/>
          <w:b/>
          <w:i/>
          <w:iCs/>
          <w:szCs w:val="24"/>
        </w:rPr>
        <w:t>s</w:t>
      </w:r>
      <w:r w:rsidRPr="00077740">
        <w:rPr>
          <w:rFonts w:ascii="Calibri" w:eastAsia="Times New Roman" w:hAnsi="Calibri" w:cs="Calibri"/>
          <w:b/>
          <w:i/>
          <w:iCs/>
          <w:szCs w:val="24"/>
        </w:rPr>
        <w:t xml:space="preserve"> in Tibet and of the Uyghurs.</w:t>
      </w:r>
      <w:r w:rsidR="00FA7286" w:rsidRPr="00C01D74">
        <w:rPr>
          <w:rFonts w:ascii="Calibri" w:eastAsia="Times New Roman" w:hAnsi="Calibri" w:cs="Calibri"/>
          <w:i/>
          <w:szCs w:val="24"/>
        </w:rPr>
        <w:t xml:space="preserve"> </w:t>
      </w:r>
      <w:r w:rsidR="001F6D12" w:rsidRPr="00C01D74">
        <w:rPr>
          <w:rFonts w:ascii="Calibri" w:eastAsia="Times New Roman" w:hAnsi="Calibri" w:cs="Calibri"/>
          <w:iCs/>
          <w:szCs w:val="24"/>
        </w:rPr>
        <w:t xml:space="preserve">This program </w:t>
      </w:r>
      <w:r>
        <w:rPr>
          <w:rFonts w:ascii="Calibri" w:eastAsia="Times New Roman" w:hAnsi="Calibri" w:cs="Calibri"/>
          <w:iCs/>
          <w:szCs w:val="24"/>
        </w:rPr>
        <w:t>examines the shift in global power from the United States to China and China’s corresponding impunity in carrying out violence against the people in Tibet and the Uyghurs in Xinjiang province, western China.</w:t>
      </w:r>
    </w:p>
    <w:p w14:paraId="2EEB6136" w14:textId="77777777" w:rsidR="00F214F8" w:rsidRPr="00BF6AEF" w:rsidRDefault="00BF6AEF" w:rsidP="00BF6AEF">
      <w:pPr>
        <w:pStyle w:val="ListParagraph"/>
        <w:numPr>
          <w:ilvl w:val="0"/>
          <w:numId w:val="2"/>
        </w:numPr>
        <w:autoSpaceDE w:val="0"/>
        <w:autoSpaceDN w:val="0"/>
        <w:adjustRightInd w:val="0"/>
        <w:spacing w:after="0" w:line="240" w:lineRule="auto"/>
        <w:rPr>
          <w:rFonts w:cstheme="minorHAnsi"/>
          <w:bCs/>
        </w:rPr>
      </w:pPr>
      <w:r w:rsidRPr="00BF6AEF">
        <w:rPr>
          <w:rFonts w:ascii="Calibri" w:eastAsia="Times New Roman" w:hAnsi="Calibri" w:cs="Calibri"/>
          <w:b/>
          <w:szCs w:val="24"/>
        </w:rPr>
        <w:t>Thursday, October 22,</w:t>
      </w:r>
      <w:r w:rsidR="00F214F8" w:rsidRPr="00BF6AEF">
        <w:rPr>
          <w:rFonts w:ascii="Calibri" w:eastAsia="Times New Roman" w:hAnsi="Calibri" w:cs="Calibri"/>
          <w:b/>
          <w:szCs w:val="24"/>
        </w:rPr>
        <w:t xml:space="preserve"> 7:00-9:00 pm</w:t>
      </w:r>
      <w:r w:rsidR="00ED1D39" w:rsidRPr="00BF6AEF">
        <w:rPr>
          <w:rFonts w:ascii="Calibri" w:eastAsia="Times New Roman" w:hAnsi="Calibri" w:cs="Calibri"/>
          <w:b/>
          <w:szCs w:val="24"/>
        </w:rPr>
        <w:t xml:space="preserve"> CT</w:t>
      </w:r>
      <w:r w:rsidR="00F214F8" w:rsidRPr="00BF6AEF">
        <w:rPr>
          <w:rFonts w:ascii="Calibri" w:eastAsia="Times New Roman" w:hAnsi="Calibri" w:cs="Calibri"/>
          <w:szCs w:val="24"/>
        </w:rPr>
        <w:t xml:space="preserve">, </w:t>
      </w:r>
      <w:r w:rsidR="00FA7286" w:rsidRPr="00BF6AEF">
        <w:rPr>
          <w:rFonts w:ascii="Calibri" w:eastAsia="Times New Roman" w:hAnsi="Calibri" w:cs="Calibri"/>
          <w:szCs w:val="24"/>
        </w:rPr>
        <w:t>talk</w:t>
      </w:r>
      <w:r w:rsidR="00F214F8" w:rsidRPr="00BF6AEF">
        <w:rPr>
          <w:rFonts w:ascii="Calibri" w:eastAsia="Times New Roman" w:hAnsi="Calibri" w:cs="Calibri"/>
          <w:szCs w:val="24"/>
        </w:rPr>
        <w:t xml:space="preserve">, </w:t>
      </w:r>
      <w:r w:rsidRPr="00BF6AEF">
        <w:rPr>
          <w:rFonts w:ascii="Calibri" w:eastAsia="Times New Roman" w:hAnsi="Calibri" w:cs="Calibri"/>
          <w:b/>
          <w:bCs/>
          <w:i/>
          <w:iCs/>
          <w:szCs w:val="24"/>
        </w:rPr>
        <w:t>The Global Decline of Human Rights and Freedom of the Press</w:t>
      </w:r>
      <w:r w:rsidR="00FA7286" w:rsidRPr="00BF6AEF">
        <w:rPr>
          <w:rFonts w:ascii="Calibri" w:eastAsia="Times New Roman" w:hAnsi="Calibri" w:cs="Calibri"/>
          <w:b/>
          <w:bCs/>
          <w:i/>
          <w:iCs/>
          <w:szCs w:val="24"/>
        </w:rPr>
        <w:t>.</w:t>
      </w:r>
      <w:r w:rsidR="00BC7D13" w:rsidRPr="00BF6AEF">
        <w:rPr>
          <w:rFonts w:ascii="Calibri" w:eastAsia="Times New Roman" w:hAnsi="Calibri" w:cs="Calibri"/>
          <w:b/>
          <w:bCs/>
          <w:i/>
          <w:iCs/>
          <w:szCs w:val="24"/>
        </w:rPr>
        <w:t xml:space="preserve"> </w:t>
      </w:r>
      <w:r w:rsidRPr="00BF6AEF">
        <w:rPr>
          <w:rFonts w:ascii="Calibri" w:eastAsia="Times New Roman" w:hAnsi="Calibri" w:cs="Calibri"/>
          <w:szCs w:val="24"/>
        </w:rPr>
        <w:t>Speakers will ad</w:t>
      </w:r>
      <w:r>
        <w:rPr>
          <w:rFonts w:ascii="Calibri" w:eastAsia="Times New Roman" w:hAnsi="Calibri" w:cs="Calibri"/>
          <w:szCs w:val="24"/>
        </w:rPr>
        <w:t>dress</w:t>
      </w:r>
      <w:r w:rsidRPr="00BF6AEF">
        <w:rPr>
          <w:rFonts w:ascii="Calibri" w:eastAsia="Times New Roman" w:hAnsi="Calibri" w:cs="Calibri"/>
          <w:szCs w:val="24"/>
        </w:rPr>
        <w:t xml:space="preserve"> </w:t>
      </w:r>
      <w:r w:rsidRPr="00BF6AEF">
        <w:rPr>
          <w:rFonts w:cstheme="minorHAnsi"/>
          <w:bCs/>
        </w:rPr>
        <w:t xml:space="preserve">the decline of human rights in countries around the world, including the United States, Poland, Hungary, India, and Turkey; the grave risk to journalists for attempting to report about the crises in Sudan, Syria, Pakistan, Philippines, and elsewhere; and the extreme danger to journalists who have been jailed </w:t>
      </w:r>
      <w:r w:rsidR="00E21689">
        <w:rPr>
          <w:rFonts w:cstheme="minorHAnsi"/>
          <w:bCs/>
        </w:rPr>
        <w:t>during a global pandemic.</w:t>
      </w:r>
    </w:p>
    <w:p w14:paraId="16FD0EFD" w14:textId="77777777" w:rsidR="00F214F8" w:rsidRPr="00077740" w:rsidRDefault="00F214F8" w:rsidP="00077740">
      <w:pPr>
        <w:pStyle w:val="ListParagraph"/>
        <w:numPr>
          <w:ilvl w:val="0"/>
          <w:numId w:val="2"/>
        </w:numPr>
        <w:autoSpaceDE w:val="0"/>
        <w:autoSpaceDN w:val="0"/>
        <w:adjustRightInd w:val="0"/>
        <w:spacing w:after="0" w:line="240" w:lineRule="auto"/>
        <w:rPr>
          <w:rFonts w:cstheme="minorHAnsi"/>
          <w:bCs/>
        </w:rPr>
      </w:pPr>
      <w:r w:rsidRPr="00077740">
        <w:rPr>
          <w:rFonts w:ascii="Calibri" w:eastAsia="Times New Roman" w:hAnsi="Calibri" w:cs="Calibri"/>
          <w:b/>
          <w:szCs w:val="24"/>
        </w:rPr>
        <w:t>T</w:t>
      </w:r>
      <w:r w:rsidR="00BF6AEF" w:rsidRPr="00077740">
        <w:rPr>
          <w:rFonts w:ascii="Calibri" w:eastAsia="Times New Roman" w:hAnsi="Calibri" w:cs="Calibri"/>
          <w:b/>
          <w:szCs w:val="24"/>
        </w:rPr>
        <w:t>uesday</w:t>
      </w:r>
      <w:r w:rsidRPr="00077740">
        <w:rPr>
          <w:rFonts w:ascii="Calibri" w:eastAsia="Times New Roman" w:hAnsi="Calibri" w:cs="Calibri"/>
          <w:b/>
          <w:szCs w:val="24"/>
        </w:rPr>
        <w:t xml:space="preserve">, </w:t>
      </w:r>
      <w:r w:rsidR="00BF6AEF" w:rsidRPr="00077740">
        <w:rPr>
          <w:rFonts w:ascii="Calibri" w:eastAsia="Times New Roman" w:hAnsi="Calibri" w:cs="Calibri"/>
          <w:b/>
          <w:szCs w:val="24"/>
        </w:rPr>
        <w:t>November 17</w:t>
      </w:r>
      <w:r w:rsidRPr="00077740">
        <w:rPr>
          <w:rFonts w:ascii="Calibri" w:eastAsia="Times New Roman" w:hAnsi="Calibri" w:cs="Calibri"/>
          <w:b/>
          <w:szCs w:val="24"/>
        </w:rPr>
        <w:t>, 7:00-9:00 pm</w:t>
      </w:r>
      <w:r w:rsidR="00ED1D39" w:rsidRPr="00077740">
        <w:rPr>
          <w:rFonts w:ascii="Calibri" w:eastAsia="Times New Roman" w:hAnsi="Calibri" w:cs="Calibri"/>
          <w:b/>
          <w:szCs w:val="24"/>
        </w:rPr>
        <w:t xml:space="preserve"> CT</w:t>
      </w:r>
      <w:r w:rsidRPr="00077740">
        <w:rPr>
          <w:rFonts w:ascii="Calibri" w:eastAsia="Times New Roman" w:hAnsi="Calibri" w:cs="Calibri"/>
          <w:szCs w:val="24"/>
        </w:rPr>
        <w:t xml:space="preserve">, </w:t>
      </w:r>
      <w:r w:rsidR="00FA7286" w:rsidRPr="00077740">
        <w:rPr>
          <w:rFonts w:ascii="Calibri" w:eastAsia="Times New Roman" w:hAnsi="Calibri" w:cs="Calibri"/>
          <w:szCs w:val="24"/>
        </w:rPr>
        <w:t>talk</w:t>
      </w:r>
      <w:r w:rsidRPr="00077740">
        <w:rPr>
          <w:rFonts w:ascii="Calibri" w:eastAsia="Times New Roman" w:hAnsi="Calibri" w:cs="Calibri"/>
          <w:szCs w:val="24"/>
        </w:rPr>
        <w:t xml:space="preserve">, </w:t>
      </w:r>
      <w:r w:rsidR="00BF6AEF" w:rsidRPr="00077740">
        <w:rPr>
          <w:rFonts w:ascii="Calibri" w:eastAsia="Times New Roman" w:hAnsi="Calibri" w:cs="Calibri"/>
          <w:b/>
          <w:bCs/>
          <w:i/>
          <w:iCs/>
          <w:szCs w:val="24"/>
        </w:rPr>
        <w:t>From the Nazis’ Jew-Free Cities to Poland’s Gay-Free Cities:  The Spread of Hate Today</w:t>
      </w:r>
      <w:r w:rsidR="00FA7286" w:rsidRPr="00077740">
        <w:rPr>
          <w:rFonts w:ascii="Calibri" w:eastAsia="Times New Roman" w:hAnsi="Calibri" w:cs="Calibri"/>
          <w:b/>
          <w:bCs/>
          <w:i/>
          <w:iCs/>
          <w:szCs w:val="24"/>
        </w:rPr>
        <w:t>.</w:t>
      </w:r>
      <w:r w:rsidR="00FA7286" w:rsidRPr="00077740">
        <w:rPr>
          <w:rFonts w:ascii="Calibri" w:eastAsia="Times New Roman" w:hAnsi="Calibri" w:cs="Calibri"/>
          <w:b/>
          <w:bCs/>
          <w:szCs w:val="24"/>
        </w:rPr>
        <w:t xml:space="preserve"> </w:t>
      </w:r>
      <w:r w:rsidR="004E3FD1" w:rsidRPr="00077740">
        <w:rPr>
          <w:rFonts w:ascii="Calibri" w:eastAsia="Times New Roman" w:hAnsi="Calibri" w:cs="Calibri"/>
          <w:szCs w:val="24"/>
        </w:rPr>
        <w:t xml:space="preserve">This program examines </w:t>
      </w:r>
      <w:r w:rsidR="00077740" w:rsidRPr="00077740">
        <w:rPr>
          <w:rFonts w:cstheme="minorHAnsi"/>
        </w:rPr>
        <w:t>the failure to protect human rights during the Holocaust</w:t>
      </w:r>
      <w:r w:rsidR="00077740">
        <w:rPr>
          <w:rFonts w:cstheme="minorHAnsi"/>
        </w:rPr>
        <w:t>, when Jews were deported to their deaths,</w:t>
      </w:r>
      <w:r w:rsidR="00077740" w:rsidRPr="00077740">
        <w:rPr>
          <w:rFonts w:cstheme="minorHAnsi"/>
        </w:rPr>
        <w:t xml:space="preserve"> and again today, in the face of increasing governmental targeting of members of the LGBTQ community both abroad</w:t>
      </w:r>
      <w:r w:rsidR="00077740">
        <w:rPr>
          <w:rFonts w:cstheme="minorHAnsi"/>
        </w:rPr>
        <w:t>, as in Poland’s label of ‘gay-free’ on more than a hundred municipalities,</w:t>
      </w:r>
      <w:r w:rsidR="00077740" w:rsidRPr="00077740">
        <w:rPr>
          <w:rFonts w:cstheme="minorHAnsi"/>
        </w:rPr>
        <w:t xml:space="preserve"> and in the United States.</w:t>
      </w:r>
    </w:p>
    <w:p w14:paraId="0534C67F" w14:textId="77777777" w:rsidR="00BF6AEF" w:rsidRPr="00F84171" w:rsidRDefault="00077740" w:rsidP="00F84171">
      <w:pPr>
        <w:pStyle w:val="ListParagraph"/>
        <w:numPr>
          <w:ilvl w:val="0"/>
          <w:numId w:val="2"/>
        </w:numPr>
        <w:autoSpaceDE w:val="0"/>
        <w:autoSpaceDN w:val="0"/>
        <w:adjustRightInd w:val="0"/>
        <w:spacing w:after="0" w:line="240" w:lineRule="auto"/>
        <w:rPr>
          <w:rFonts w:cstheme="minorHAnsi"/>
          <w:bCs/>
        </w:rPr>
      </w:pPr>
      <w:r w:rsidRPr="00F84171">
        <w:rPr>
          <w:rFonts w:ascii="Calibri" w:eastAsia="Times New Roman" w:hAnsi="Calibri" w:cs="Calibri"/>
          <w:b/>
          <w:bCs/>
          <w:szCs w:val="24"/>
        </w:rPr>
        <w:t>Wednesday, December 2, 7:00-9:00 pm CT</w:t>
      </w:r>
      <w:r w:rsidRPr="00F84171">
        <w:rPr>
          <w:rFonts w:ascii="Calibri" w:eastAsia="Times New Roman" w:hAnsi="Calibri" w:cs="Calibri"/>
          <w:szCs w:val="24"/>
        </w:rPr>
        <w:t xml:space="preserve">, talk, </w:t>
      </w:r>
      <w:r w:rsidRPr="00F84171">
        <w:rPr>
          <w:rFonts w:ascii="Calibri" w:eastAsia="Times New Roman" w:hAnsi="Calibri" w:cs="Calibri"/>
          <w:b/>
          <w:bCs/>
          <w:i/>
          <w:iCs/>
          <w:szCs w:val="24"/>
        </w:rPr>
        <w:t>Genocide and Crimes Against Humanity:  Punishing and Preventing the World’s Worst Crimes</w:t>
      </w:r>
      <w:r w:rsidRPr="00F84171">
        <w:rPr>
          <w:rFonts w:ascii="Calibri" w:eastAsia="Times New Roman" w:hAnsi="Calibri" w:cs="Calibri"/>
          <w:szCs w:val="24"/>
        </w:rPr>
        <w:t>.</w:t>
      </w:r>
      <w:r w:rsidR="00F84171" w:rsidRPr="00F84171">
        <w:rPr>
          <w:rFonts w:ascii="Calibri" w:eastAsia="Times New Roman" w:hAnsi="Calibri" w:cs="Calibri"/>
          <w:szCs w:val="24"/>
        </w:rPr>
        <w:t xml:space="preserve"> </w:t>
      </w:r>
      <w:r w:rsidR="00F84171" w:rsidRPr="00F84171">
        <w:rPr>
          <w:rFonts w:cstheme="minorHAnsi"/>
          <w:bCs/>
        </w:rPr>
        <w:t xml:space="preserve">This course addresses the failure by states around the world to prevent mass atrocities against their own and other civilians through perpetrating genocide and crimes against humanity.  The course explains the origin of the term ‘genocide,’ the development and adoption of the UN Convention on the Punishment and Prevention of the Crime of Genocide, efforts to develop a similar convention for crimes against humanity, and </w:t>
      </w:r>
      <w:r w:rsidR="00E21689">
        <w:rPr>
          <w:rFonts w:cstheme="minorHAnsi"/>
          <w:bCs/>
        </w:rPr>
        <w:t xml:space="preserve">the major </w:t>
      </w:r>
      <w:r w:rsidR="00F84171" w:rsidRPr="00F84171">
        <w:rPr>
          <w:rFonts w:cstheme="minorHAnsi"/>
          <w:bCs/>
        </w:rPr>
        <w:t>international tribunals that prosecute perpetrators of these crimes.</w:t>
      </w:r>
      <w:r w:rsidR="00772D2C">
        <w:rPr>
          <w:rFonts w:cstheme="minorHAnsi"/>
          <w:bCs/>
        </w:rPr>
        <w:t xml:space="preserve"> Genocides and crimes against humanity from the 20</w:t>
      </w:r>
      <w:r w:rsidR="00772D2C" w:rsidRPr="00772D2C">
        <w:rPr>
          <w:rFonts w:cstheme="minorHAnsi"/>
          <w:bCs/>
          <w:vertAlign w:val="superscript"/>
        </w:rPr>
        <w:t>th</w:t>
      </w:r>
      <w:r w:rsidR="00772D2C">
        <w:rPr>
          <w:rFonts w:cstheme="minorHAnsi"/>
          <w:bCs/>
        </w:rPr>
        <w:t xml:space="preserve"> and the 21</w:t>
      </w:r>
      <w:r w:rsidR="00772D2C" w:rsidRPr="00772D2C">
        <w:rPr>
          <w:rFonts w:cstheme="minorHAnsi"/>
          <w:bCs/>
          <w:vertAlign w:val="superscript"/>
        </w:rPr>
        <w:t>st</w:t>
      </w:r>
      <w:r w:rsidR="00772D2C">
        <w:rPr>
          <w:rFonts w:cstheme="minorHAnsi"/>
          <w:bCs/>
        </w:rPr>
        <w:t xml:space="preserve"> centuries will be highlighted.</w:t>
      </w:r>
    </w:p>
    <w:p w14:paraId="54AFADA8" w14:textId="77777777" w:rsidR="005B796E" w:rsidRPr="00C01D74" w:rsidRDefault="00D41C08" w:rsidP="00695CBF">
      <w:pPr>
        <w:pStyle w:val="NormalWeb"/>
        <w:rPr>
          <w:rFonts w:asciiTheme="minorHAnsi" w:hAnsiTheme="minorHAnsi" w:cstheme="minorHAnsi"/>
          <w:sz w:val="22"/>
          <w:szCs w:val="22"/>
        </w:rPr>
      </w:pPr>
      <w:r w:rsidRPr="00C01D74">
        <w:rPr>
          <w:rFonts w:asciiTheme="minorHAnsi" w:hAnsiTheme="minorHAnsi" w:cstheme="minorHAnsi"/>
          <w:sz w:val="22"/>
          <w:szCs w:val="22"/>
        </w:rPr>
        <w:t xml:space="preserve">Registration is required </w:t>
      </w:r>
      <w:r w:rsidR="00705B68" w:rsidRPr="00C01D74">
        <w:rPr>
          <w:rFonts w:asciiTheme="minorHAnsi" w:hAnsiTheme="minorHAnsi" w:cstheme="minorHAnsi"/>
          <w:sz w:val="22"/>
          <w:szCs w:val="22"/>
        </w:rPr>
        <w:t xml:space="preserve">for each program </w:t>
      </w:r>
      <w:r w:rsidRPr="00C01D74">
        <w:rPr>
          <w:rFonts w:asciiTheme="minorHAnsi" w:hAnsiTheme="minorHAnsi" w:cstheme="minorHAnsi"/>
          <w:sz w:val="22"/>
          <w:szCs w:val="22"/>
        </w:rPr>
        <w:t xml:space="preserve">at </w:t>
      </w:r>
      <w:bookmarkStart w:id="0" w:name="_Hlk28962392"/>
      <w:r w:rsidR="00BF6AEF">
        <w:rPr>
          <w:rFonts w:asciiTheme="minorHAnsi" w:hAnsiTheme="minorHAnsi" w:cstheme="minorHAnsi"/>
          <w:sz w:val="22"/>
          <w:szCs w:val="22"/>
        </w:rPr>
        <w:fldChar w:fldCharType="begin"/>
      </w:r>
      <w:r w:rsidR="00BF6AEF">
        <w:rPr>
          <w:rFonts w:asciiTheme="minorHAnsi" w:hAnsiTheme="minorHAnsi" w:cstheme="minorHAnsi"/>
          <w:sz w:val="22"/>
          <w:szCs w:val="22"/>
        </w:rPr>
        <w:instrText xml:space="preserve"> HYPERLINK "http://</w:instrText>
      </w:r>
      <w:r w:rsidR="00BF6AEF" w:rsidRPr="00BF6AEF">
        <w:rPr>
          <w:rFonts w:asciiTheme="minorHAnsi" w:hAnsiTheme="minorHAnsi" w:cstheme="minorHAnsi"/>
          <w:sz w:val="22"/>
          <w:szCs w:val="22"/>
        </w:rPr>
        <w:instrText>www.worldwithoutgenocide.org/programs</w:instrText>
      </w:r>
      <w:r w:rsidR="00BF6AEF">
        <w:rPr>
          <w:rFonts w:asciiTheme="minorHAnsi" w:hAnsiTheme="minorHAnsi" w:cstheme="minorHAnsi"/>
          <w:sz w:val="22"/>
          <w:szCs w:val="22"/>
        </w:rPr>
        <w:instrText xml:space="preserve">" </w:instrText>
      </w:r>
      <w:r w:rsidR="00BF6AEF">
        <w:rPr>
          <w:rFonts w:asciiTheme="minorHAnsi" w:hAnsiTheme="minorHAnsi" w:cstheme="minorHAnsi"/>
          <w:sz w:val="22"/>
          <w:szCs w:val="22"/>
        </w:rPr>
        <w:fldChar w:fldCharType="separate"/>
      </w:r>
      <w:r w:rsidR="00BF6AEF" w:rsidRPr="00513FE7">
        <w:rPr>
          <w:rStyle w:val="Hyperlink"/>
          <w:rFonts w:asciiTheme="minorHAnsi" w:hAnsiTheme="minorHAnsi" w:cstheme="minorHAnsi"/>
          <w:sz w:val="22"/>
          <w:szCs w:val="22"/>
        </w:rPr>
        <w:t>www.worldwithoutgenocide.org/programs</w:t>
      </w:r>
      <w:r w:rsidR="00BF6AEF">
        <w:rPr>
          <w:rFonts w:asciiTheme="minorHAnsi" w:hAnsiTheme="minorHAnsi" w:cstheme="minorHAnsi"/>
          <w:sz w:val="22"/>
          <w:szCs w:val="22"/>
        </w:rPr>
        <w:fldChar w:fldCharType="end"/>
      </w:r>
    </w:p>
    <w:bookmarkEnd w:id="0"/>
    <w:p w14:paraId="72A5F6B8" w14:textId="69EB3238" w:rsidR="00D41C08" w:rsidRPr="00C01D74" w:rsidRDefault="00D41C08" w:rsidP="00695CBF">
      <w:pPr>
        <w:spacing w:line="240" w:lineRule="auto"/>
        <w:rPr>
          <w:rFonts w:cstheme="minorHAnsi"/>
        </w:rPr>
      </w:pPr>
      <w:r w:rsidRPr="00C01D74">
        <w:rPr>
          <w:rFonts w:cstheme="minorHAnsi"/>
        </w:rPr>
        <w:t>$10 general public, $5 students and seniors</w:t>
      </w:r>
      <w:r w:rsidR="00FC50F9" w:rsidRPr="00C01D74">
        <w:rPr>
          <w:rFonts w:cstheme="minorHAnsi"/>
        </w:rPr>
        <w:t>.</w:t>
      </w:r>
      <w:r w:rsidR="00FC50F9" w:rsidRPr="00C01D74">
        <w:t xml:space="preserve"> </w:t>
      </w:r>
      <w:r w:rsidR="00FC50F9" w:rsidRPr="00C01D74">
        <w:rPr>
          <w:rFonts w:cstheme="minorHAnsi"/>
        </w:rPr>
        <w:t>‘Clock hours’ for teachers</w:t>
      </w:r>
      <w:r w:rsidR="00DC0C6D" w:rsidRPr="00C01D74">
        <w:rPr>
          <w:rFonts w:cstheme="minorHAnsi"/>
        </w:rPr>
        <w:t>, nurses,</w:t>
      </w:r>
      <w:r w:rsidR="00FC50F9" w:rsidRPr="00C01D74">
        <w:rPr>
          <w:rFonts w:cstheme="minorHAnsi"/>
        </w:rPr>
        <w:t xml:space="preserve"> and social workers.</w:t>
      </w:r>
      <w:r w:rsidRPr="00C01D74">
        <w:rPr>
          <w:rFonts w:cstheme="minorHAnsi"/>
        </w:rPr>
        <w:t xml:space="preserve"> </w:t>
      </w:r>
      <w:r w:rsidR="00FC50F9" w:rsidRPr="00C01D74">
        <w:rPr>
          <w:rFonts w:cstheme="minorHAnsi"/>
        </w:rPr>
        <w:t>F</w:t>
      </w:r>
      <w:r w:rsidR="00A534CE" w:rsidRPr="00C01D74">
        <w:rPr>
          <w:rFonts w:cstheme="minorHAnsi"/>
        </w:rPr>
        <w:t>ree to Mitchell Hamline students (</w:t>
      </w:r>
      <w:r w:rsidR="00EF558C">
        <w:rPr>
          <w:rFonts w:cstheme="minorHAnsi"/>
        </w:rPr>
        <w:t xml:space="preserve">2 hours </w:t>
      </w:r>
      <w:r w:rsidR="00A534CE" w:rsidRPr="00C01D74">
        <w:rPr>
          <w:rFonts w:cstheme="minorHAnsi"/>
        </w:rPr>
        <w:t>diversity credits available)</w:t>
      </w:r>
      <w:r w:rsidR="00FC50F9" w:rsidRPr="00C01D74">
        <w:rPr>
          <w:rFonts w:cstheme="minorHAnsi"/>
        </w:rPr>
        <w:t>.</w:t>
      </w:r>
      <w:r w:rsidR="00A534CE" w:rsidRPr="00C01D74">
        <w:rPr>
          <w:rFonts w:cstheme="minorHAnsi"/>
        </w:rPr>
        <w:t xml:space="preserve"> </w:t>
      </w:r>
      <w:r w:rsidRPr="00C01D74">
        <w:rPr>
          <w:rFonts w:cstheme="minorHAnsi"/>
        </w:rPr>
        <w:t xml:space="preserve">$25 for </w:t>
      </w:r>
      <w:r w:rsidR="00655369" w:rsidRPr="00C01D74">
        <w:rPr>
          <w:rFonts w:cstheme="minorHAnsi"/>
        </w:rPr>
        <w:t>2</w:t>
      </w:r>
      <w:r w:rsidRPr="00C01D74">
        <w:rPr>
          <w:rFonts w:cstheme="minorHAnsi"/>
        </w:rPr>
        <w:t xml:space="preserve"> </w:t>
      </w:r>
      <w:r w:rsidR="00CE0C50" w:rsidRPr="00C01D74">
        <w:rPr>
          <w:rFonts w:cstheme="minorHAnsi"/>
        </w:rPr>
        <w:t xml:space="preserve">‘Elimination of </w:t>
      </w:r>
      <w:proofErr w:type="spellStart"/>
      <w:r w:rsidR="00CE0C50" w:rsidRPr="00C01D74">
        <w:rPr>
          <w:rFonts w:cstheme="minorHAnsi"/>
        </w:rPr>
        <w:t>Bias’</w:t>
      </w:r>
      <w:proofErr w:type="spellEnd"/>
      <w:r w:rsidRPr="00C01D74">
        <w:rPr>
          <w:rFonts w:cstheme="minorHAnsi"/>
        </w:rPr>
        <w:t xml:space="preserve"> CLE credits</w:t>
      </w:r>
      <w:r w:rsidR="00877440" w:rsidRPr="00C01D74">
        <w:rPr>
          <w:rFonts w:cstheme="minorHAnsi"/>
        </w:rPr>
        <w:t xml:space="preserve"> for </w:t>
      </w:r>
      <w:r w:rsidR="001755AB" w:rsidRPr="00C01D74">
        <w:rPr>
          <w:rFonts w:cstheme="minorHAnsi"/>
        </w:rPr>
        <w:t xml:space="preserve">Minnesota </w:t>
      </w:r>
      <w:r w:rsidR="00877440" w:rsidRPr="00C01D74">
        <w:rPr>
          <w:rFonts w:cstheme="minorHAnsi"/>
        </w:rPr>
        <w:t>lawyers</w:t>
      </w:r>
      <w:r w:rsidR="00BF6AEF">
        <w:rPr>
          <w:rFonts w:cstheme="minorHAnsi"/>
        </w:rPr>
        <w:t xml:space="preserve"> (pending)</w:t>
      </w:r>
      <w:r w:rsidR="001755AB" w:rsidRPr="00C01D74">
        <w:rPr>
          <w:rFonts w:cstheme="minorHAnsi"/>
        </w:rPr>
        <w:t>.</w:t>
      </w:r>
      <w:r w:rsidRPr="00C01D74">
        <w:rPr>
          <w:rFonts w:cstheme="minorHAnsi"/>
        </w:rPr>
        <w:t xml:space="preserve"> Space is limited; early registration is encouraged.</w:t>
      </w:r>
    </w:p>
    <w:p w14:paraId="63F6F83D" w14:textId="77777777" w:rsidR="000405A1" w:rsidRDefault="000405A1" w:rsidP="003603BB">
      <w:pPr>
        <w:spacing w:after="0" w:line="240" w:lineRule="auto"/>
        <w:rPr>
          <w:rFonts w:cstheme="minorHAnsi"/>
        </w:rPr>
      </w:pPr>
      <w:r w:rsidRPr="00EA775A">
        <w:rPr>
          <w:rFonts w:cstheme="minorHAnsi"/>
        </w:rPr>
        <w:t xml:space="preserve">More information – </w:t>
      </w:r>
      <w:hyperlink r:id="rId9" w:history="1">
        <w:r w:rsidR="00163E0E" w:rsidRPr="007C7448">
          <w:rPr>
            <w:rStyle w:val="Hyperlink"/>
            <w:rFonts w:cstheme="minorHAnsi"/>
          </w:rPr>
          <w:t>info@worldwithoutgenocide.org</w:t>
        </w:r>
      </w:hyperlink>
      <w:r w:rsidRPr="00EA775A">
        <w:rPr>
          <w:rFonts w:cstheme="minorHAnsi"/>
        </w:rPr>
        <w:t xml:space="preserve"> </w:t>
      </w:r>
      <w:r w:rsidR="000A4F5A" w:rsidRPr="00EA775A">
        <w:rPr>
          <w:rFonts w:cstheme="minorHAnsi"/>
        </w:rPr>
        <w:t xml:space="preserve"> </w:t>
      </w:r>
      <w:hyperlink r:id="rId10" w:history="1">
        <w:r w:rsidR="00BA03CA" w:rsidRPr="005C08DC">
          <w:rPr>
            <w:rStyle w:val="Hyperlink"/>
            <w:rFonts w:cstheme="minorHAnsi"/>
          </w:rPr>
          <w:t>www.worldwithoutgenocide.org</w:t>
        </w:r>
      </w:hyperlink>
      <w:r w:rsidR="000A4F5A" w:rsidRPr="00EA775A">
        <w:rPr>
          <w:rFonts w:cstheme="minorHAnsi"/>
        </w:rPr>
        <w:t xml:space="preserve"> </w:t>
      </w:r>
      <w:r w:rsidR="00BA1129" w:rsidRPr="00EA775A">
        <w:rPr>
          <w:rStyle w:val="Hyperlink"/>
          <w:rFonts w:cstheme="minorHAnsi"/>
          <w:color w:val="auto"/>
          <w:u w:val="none"/>
        </w:rPr>
        <w:t xml:space="preserve"> </w:t>
      </w:r>
      <w:r w:rsidR="00293444">
        <w:rPr>
          <w:rStyle w:val="Hyperlink"/>
          <w:rFonts w:cstheme="minorHAnsi"/>
          <w:color w:val="auto"/>
          <w:u w:val="none"/>
        </w:rPr>
        <w:t>952-693-5206</w:t>
      </w:r>
      <w:r w:rsidRPr="00EA775A">
        <w:rPr>
          <w:rStyle w:val="Hyperlink"/>
          <w:rFonts w:cstheme="minorHAnsi"/>
          <w:color w:val="auto"/>
          <w:u w:val="none"/>
        </w:rPr>
        <w:t>.</w:t>
      </w:r>
    </w:p>
    <w:p w14:paraId="149E1EB2" w14:textId="77777777" w:rsidR="003603BB" w:rsidRPr="00EA775A" w:rsidRDefault="003603BB" w:rsidP="003603BB">
      <w:pPr>
        <w:spacing w:after="0" w:line="240" w:lineRule="auto"/>
        <w:rPr>
          <w:rFonts w:cstheme="minorHAnsi"/>
        </w:rPr>
      </w:pPr>
    </w:p>
    <w:p w14:paraId="110C40AC" w14:textId="77777777" w:rsidR="006220D1" w:rsidRPr="00D41C08" w:rsidRDefault="006220D1" w:rsidP="006220D1">
      <w:pPr>
        <w:spacing w:after="0" w:line="240" w:lineRule="auto"/>
        <w:jc w:val="center"/>
        <w:rPr>
          <w:rFonts w:cstheme="minorHAnsi"/>
        </w:rPr>
      </w:pPr>
    </w:p>
    <w:sectPr w:rsidR="006220D1" w:rsidRPr="00D41C08" w:rsidSect="007523EE">
      <w:footerReference w:type="default" r:id="rId11"/>
      <w:pgSz w:w="12240" w:h="15840"/>
      <w:pgMar w:top="720" w:right="1440" w:bottom="1440" w:left="1440" w:header="720"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3640" w14:textId="77777777" w:rsidR="00C76DAB" w:rsidRDefault="00C76DAB">
      <w:pPr>
        <w:spacing w:after="0" w:line="240" w:lineRule="auto"/>
      </w:pPr>
      <w:r>
        <w:separator/>
      </w:r>
    </w:p>
  </w:endnote>
  <w:endnote w:type="continuationSeparator" w:id="0">
    <w:p w14:paraId="4B067293" w14:textId="77777777" w:rsidR="00C76DAB" w:rsidRDefault="00C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2630" w14:textId="77777777" w:rsidR="00436CB7" w:rsidRDefault="008E6ACA" w:rsidP="008C6C09">
    <w:pPr>
      <w:ind w:left="180"/>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171D8FCA" wp14:editId="6421F154">
              <wp:simplePos x="0" y="0"/>
              <wp:positionH relativeFrom="column">
                <wp:posOffset>9525</wp:posOffset>
              </wp:positionH>
              <wp:positionV relativeFrom="paragraph">
                <wp:posOffset>236220</wp:posOffset>
              </wp:positionV>
              <wp:extent cx="5943600" cy="571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BE7029">
                          <a:alpha val="75000"/>
                        </a:srgbClr>
                      </a:solidFill>
                      <a:ln>
                        <a:noFill/>
                      </a:ln>
                      <a:extLst>
                        <a:ext uri="{91240B29-F687-4F45-9708-019B960494DF}">
                          <a14:hiddenLine xmlns:a14="http://schemas.microsoft.com/office/drawing/2010/main" w="9525">
                            <a:solidFill>
                              <a:srgbClr val="BE70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31B1" id="Rectangle 2" o:spid="_x0000_s1026" style="position:absolute;margin-left:.75pt;margin-top:18.6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" fillcolor="#be7029" stroked="f" strokecolor="#be7029">
              <v:fill opacity="49087f"/>
            </v:rect>
          </w:pict>
        </mc:Fallback>
      </mc:AlternateContent>
    </w:r>
  </w:p>
  <w:p w14:paraId="289DEC76" w14:textId="77777777" w:rsidR="00436CB7" w:rsidRPr="004F6D8B" w:rsidRDefault="008E6ACA" w:rsidP="008C6C09">
    <w:pPr>
      <w:jc w:val="center"/>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14:anchorId="0533FF28" wp14:editId="36D05AA1">
              <wp:simplePos x="0" y="0"/>
              <wp:positionH relativeFrom="column">
                <wp:posOffset>9525</wp:posOffset>
              </wp:positionH>
              <wp:positionV relativeFrom="paragraph">
                <wp:posOffset>170180</wp:posOffset>
              </wp:positionV>
              <wp:extent cx="5943600" cy="57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00AEEF">
                          <a:alpha val="75000"/>
                        </a:srgbClr>
                      </a:solidFill>
                      <a:ln>
                        <a:noFill/>
                      </a:ln>
                      <a:extLst>
                        <a:ext uri="{91240B29-F687-4F45-9708-019B960494DF}">
                          <a14:hiddenLine xmlns:a14="http://schemas.microsoft.com/office/drawing/2010/main" w="9525">
                            <a:solidFill>
                              <a:srgbClr val="00AEE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E0AD" id="Rectangle 1" o:spid="_x0000_s1026" style="position:absolute;margin-left:.75pt;margin-top:13.4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" fillcolor="#00aeef" stroked="f" strokecolor="#00aeef">
              <v:fill opacity="49087f"/>
            </v:rect>
          </w:pict>
        </mc:Fallback>
      </mc:AlternateContent>
    </w:r>
    <w:r>
      <w:rPr>
        <w:rFonts w:eastAsia="Times New Roman"/>
        <w:sz w:val="18"/>
      </w:rPr>
      <w:t xml:space="preserve">875 Summit Ave, St. Paul, MN 55105    </w:t>
    </w:r>
    <w:r>
      <w:rPr>
        <w:rFonts w:eastAsia="Times New Roman"/>
        <w:sz w:val="18"/>
      </w:rPr>
      <w:sym w:font="Wingdings" w:char="F077"/>
    </w:r>
    <w:r>
      <w:rPr>
        <w:rFonts w:eastAsia="Times New Roman"/>
        <w:sz w:val="18"/>
      </w:rPr>
      <w:t xml:space="preserve">   kennedy</w:t>
    </w:r>
    <w:r w:rsidRPr="00F26774">
      <w:rPr>
        <w:rFonts w:eastAsia="Times New Roman"/>
        <w:sz w:val="18"/>
      </w:rPr>
      <w:t>@worldwithoutgenocide.org</w:t>
    </w:r>
    <w:r>
      <w:rPr>
        <w:rFonts w:eastAsia="Times New Roman"/>
        <w:sz w:val="18"/>
      </w:rPr>
      <w:t xml:space="preserve">    </w:t>
    </w:r>
    <w:r>
      <w:rPr>
        <w:rFonts w:eastAsia="Times New Roman"/>
        <w:sz w:val="18"/>
      </w:rPr>
      <w:sym w:font="Wingdings" w:char="F077"/>
    </w:r>
    <w:r>
      <w:rPr>
        <w:rFonts w:eastAsia="Times New Roman"/>
        <w:sz w:val="18"/>
      </w:rPr>
      <w:t xml:space="preserve">    651-695-7621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CF9C" w14:textId="77777777" w:rsidR="00C76DAB" w:rsidRDefault="00C76DAB">
      <w:pPr>
        <w:spacing w:after="0" w:line="240" w:lineRule="auto"/>
      </w:pPr>
      <w:r>
        <w:separator/>
      </w:r>
    </w:p>
  </w:footnote>
  <w:footnote w:type="continuationSeparator" w:id="0">
    <w:p w14:paraId="584E8196" w14:textId="77777777" w:rsidR="00C76DAB" w:rsidRDefault="00C7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D495E"/>
    <w:multiLevelType w:val="hybridMultilevel"/>
    <w:tmpl w:val="B7CA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408C4"/>
    <w:multiLevelType w:val="hybridMultilevel"/>
    <w:tmpl w:val="971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7"/>
    <w:rsid w:val="000243DA"/>
    <w:rsid w:val="000405A1"/>
    <w:rsid w:val="000432D7"/>
    <w:rsid w:val="00043994"/>
    <w:rsid w:val="00047F03"/>
    <w:rsid w:val="000524E3"/>
    <w:rsid w:val="00063673"/>
    <w:rsid w:val="00071604"/>
    <w:rsid w:val="00075F69"/>
    <w:rsid w:val="00077740"/>
    <w:rsid w:val="00081BF8"/>
    <w:rsid w:val="000828D3"/>
    <w:rsid w:val="000849C9"/>
    <w:rsid w:val="0009464B"/>
    <w:rsid w:val="000A27FB"/>
    <w:rsid w:val="000A4F5A"/>
    <w:rsid w:val="000D2A85"/>
    <w:rsid w:val="000F495D"/>
    <w:rsid w:val="00123CA0"/>
    <w:rsid w:val="00132964"/>
    <w:rsid w:val="00145516"/>
    <w:rsid w:val="001475A6"/>
    <w:rsid w:val="00163E0E"/>
    <w:rsid w:val="001755AB"/>
    <w:rsid w:val="001829EA"/>
    <w:rsid w:val="00184668"/>
    <w:rsid w:val="0018659F"/>
    <w:rsid w:val="00192171"/>
    <w:rsid w:val="001972BC"/>
    <w:rsid w:val="001C4852"/>
    <w:rsid w:val="001C5E47"/>
    <w:rsid w:val="001E4A33"/>
    <w:rsid w:val="001E72B5"/>
    <w:rsid w:val="001F07E0"/>
    <w:rsid w:val="001F5A2E"/>
    <w:rsid w:val="001F6D12"/>
    <w:rsid w:val="00200004"/>
    <w:rsid w:val="00210DF1"/>
    <w:rsid w:val="0021618A"/>
    <w:rsid w:val="00220883"/>
    <w:rsid w:val="00236512"/>
    <w:rsid w:val="002535E5"/>
    <w:rsid w:val="00281C93"/>
    <w:rsid w:val="00287864"/>
    <w:rsid w:val="00293444"/>
    <w:rsid w:val="002D444A"/>
    <w:rsid w:val="002E6016"/>
    <w:rsid w:val="002E7C90"/>
    <w:rsid w:val="002F4219"/>
    <w:rsid w:val="00300EAA"/>
    <w:rsid w:val="00307C6C"/>
    <w:rsid w:val="003421E5"/>
    <w:rsid w:val="003573C9"/>
    <w:rsid w:val="003603BB"/>
    <w:rsid w:val="003804DA"/>
    <w:rsid w:val="003B367F"/>
    <w:rsid w:val="003E5325"/>
    <w:rsid w:val="003F39F8"/>
    <w:rsid w:val="003F74E7"/>
    <w:rsid w:val="004078DC"/>
    <w:rsid w:val="004227A7"/>
    <w:rsid w:val="00427460"/>
    <w:rsid w:val="00436D95"/>
    <w:rsid w:val="00452BEF"/>
    <w:rsid w:val="0049226A"/>
    <w:rsid w:val="004C787D"/>
    <w:rsid w:val="004D118F"/>
    <w:rsid w:val="004E3FD1"/>
    <w:rsid w:val="004E74DD"/>
    <w:rsid w:val="004F37F0"/>
    <w:rsid w:val="00516185"/>
    <w:rsid w:val="005406AA"/>
    <w:rsid w:val="0055698B"/>
    <w:rsid w:val="005665C3"/>
    <w:rsid w:val="00575DD9"/>
    <w:rsid w:val="005818B4"/>
    <w:rsid w:val="00582FD1"/>
    <w:rsid w:val="00583C88"/>
    <w:rsid w:val="00584CAB"/>
    <w:rsid w:val="00584E5D"/>
    <w:rsid w:val="00591B35"/>
    <w:rsid w:val="005B2678"/>
    <w:rsid w:val="005B796E"/>
    <w:rsid w:val="005C6C46"/>
    <w:rsid w:val="005D0E6C"/>
    <w:rsid w:val="005E0715"/>
    <w:rsid w:val="005E5CC3"/>
    <w:rsid w:val="00616870"/>
    <w:rsid w:val="006220D1"/>
    <w:rsid w:val="00633C2A"/>
    <w:rsid w:val="00655369"/>
    <w:rsid w:val="00664FB7"/>
    <w:rsid w:val="0068698B"/>
    <w:rsid w:val="00695CBF"/>
    <w:rsid w:val="006B2146"/>
    <w:rsid w:val="006D2147"/>
    <w:rsid w:val="006E2B38"/>
    <w:rsid w:val="007021C1"/>
    <w:rsid w:val="007051AE"/>
    <w:rsid w:val="00705B68"/>
    <w:rsid w:val="007134EE"/>
    <w:rsid w:val="0072246D"/>
    <w:rsid w:val="00743DD7"/>
    <w:rsid w:val="00751006"/>
    <w:rsid w:val="007517E2"/>
    <w:rsid w:val="00766C76"/>
    <w:rsid w:val="00772D2C"/>
    <w:rsid w:val="007936D2"/>
    <w:rsid w:val="00793A14"/>
    <w:rsid w:val="007A2F45"/>
    <w:rsid w:val="007A59E4"/>
    <w:rsid w:val="007B08EB"/>
    <w:rsid w:val="007F7EBA"/>
    <w:rsid w:val="0080552A"/>
    <w:rsid w:val="00815737"/>
    <w:rsid w:val="00815CE8"/>
    <w:rsid w:val="00823533"/>
    <w:rsid w:val="00823885"/>
    <w:rsid w:val="00834AB0"/>
    <w:rsid w:val="008373B4"/>
    <w:rsid w:val="00852F10"/>
    <w:rsid w:val="00855CBC"/>
    <w:rsid w:val="00877440"/>
    <w:rsid w:val="00882A65"/>
    <w:rsid w:val="008833DD"/>
    <w:rsid w:val="008A6FE0"/>
    <w:rsid w:val="008C3413"/>
    <w:rsid w:val="008C5B0A"/>
    <w:rsid w:val="008C69AC"/>
    <w:rsid w:val="008D35C0"/>
    <w:rsid w:val="008D64B4"/>
    <w:rsid w:val="008E6ACA"/>
    <w:rsid w:val="009112A4"/>
    <w:rsid w:val="00943FBF"/>
    <w:rsid w:val="00947380"/>
    <w:rsid w:val="00973883"/>
    <w:rsid w:val="0099217D"/>
    <w:rsid w:val="009A0551"/>
    <w:rsid w:val="009C2E45"/>
    <w:rsid w:val="009D5CB3"/>
    <w:rsid w:val="009E20AA"/>
    <w:rsid w:val="009E32ED"/>
    <w:rsid w:val="009E3E0E"/>
    <w:rsid w:val="009E4913"/>
    <w:rsid w:val="009E6B93"/>
    <w:rsid w:val="009F1B3A"/>
    <w:rsid w:val="00A160AF"/>
    <w:rsid w:val="00A17028"/>
    <w:rsid w:val="00A37BE0"/>
    <w:rsid w:val="00A471DD"/>
    <w:rsid w:val="00A534CE"/>
    <w:rsid w:val="00A53FDE"/>
    <w:rsid w:val="00A9215F"/>
    <w:rsid w:val="00AA53DA"/>
    <w:rsid w:val="00AA5E37"/>
    <w:rsid w:val="00AB2194"/>
    <w:rsid w:val="00AB44FC"/>
    <w:rsid w:val="00AB6D09"/>
    <w:rsid w:val="00AC30CD"/>
    <w:rsid w:val="00AD3753"/>
    <w:rsid w:val="00B01C2D"/>
    <w:rsid w:val="00B04779"/>
    <w:rsid w:val="00B11670"/>
    <w:rsid w:val="00B34283"/>
    <w:rsid w:val="00B379D9"/>
    <w:rsid w:val="00B46B70"/>
    <w:rsid w:val="00B65BA2"/>
    <w:rsid w:val="00B75632"/>
    <w:rsid w:val="00B90AF0"/>
    <w:rsid w:val="00B9179A"/>
    <w:rsid w:val="00BA03CA"/>
    <w:rsid w:val="00BA1129"/>
    <w:rsid w:val="00BB3AE9"/>
    <w:rsid w:val="00BC1617"/>
    <w:rsid w:val="00BC4B24"/>
    <w:rsid w:val="00BC791A"/>
    <w:rsid w:val="00BC7D13"/>
    <w:rsid w:val="00BE6E6B"/>
    <w:rsid w:val="00BF1670"/>
    <w:rsid w:val="00BF319D"/>
    <w:rsid w:val="00BF6AEF"/>
    <w:rsid w:val="00C01D74"/>
    <w:rsid w:val="00C040E1"/>
    <w:rsid w:val="00C166FD"/>
    <w:rsid w:val="00C25D13"/>
    <w:rsid w:val="00C353A7"/>
    <w:rsid w:val="00C47321"/>
    <w:rsid w:val="00C512A4"/>
    <w:rsid w:val="00C74E06"/>
    <w:rsid w:val="00C76DAB"/>
    <w:rsid w:val="00C81286"/>
    <w:rsid w:val="00C82E91"/>
    <w:rsid w:val="00CA6755"/>
    <w:rsid w:val="00CC0AAC"/>
    <w:rsid w:val="00CD3DDC"/>
    <w:rsid w:val="00CD594C"/>
    <w:rsid w:val="00CD7DB8"/>
    <w:rsid w:val="00CE0C50"/>
    <w:rsid w:val="00D10D00"/>
    <w:rsid w:val="00D24C8D"/>
    <w:rsid w:val="00D2552B"/>
    <w:rsid w:val="00D32DD0"/>
    <w:rsid w:val="00D41C08"/>
    <w:rsid w:val="00D5499E"/>
    <w:rsid w:val="00D76E4B"/>
    <w:rsid w:val="00D96609"/>
    <w:rsid w:val="00D972D2"/>
    <w:rsid w:val="00D97484"/>
    <w:rsid w:val="00DA4B7E"/>
    <w:rsid w:val="00DC0C6D"/>
    <w:rsid w:val="00DC751B"/>
    <w:rsid w:val="00DD1D0F"/>
    <w:rsid w:val="00E06C81"/>
    <w:rsid w:val="00E1281E"/>
    <w:rsid w:val="00E16E88"/>
    <w:rsid w:val="00E21689"/>
    <w:rsid w:val="00E21AB3"/>
    <w:rsid w:val="00E22F02"/>
    <w:rsid w:val="00E25F59"/>
    <w:rsid w:val="00E26DAA"/>
    <w:rsid w:val="00E35B15"/>
    <w:rsid w:val="00E4775D"/>
    <w:rsid w:val="00E551A5"/>
    <w:rsid w:val="00E62348"/>
    <w:rsid w:val="00E64D40"/>
    <w:rsid w:val="00E85731"/>
    <w:rsid w:val="00E97D89"/>
    <w:rsid w:val="00EA67D2"/>
    <w:rsid w:val="00EA775A"/>
    <w:rsid w:val="00ED1D39"/>
    <w:rsid w:val="00ED7D03"/>
    <w:rsid w:val="00EE4336"/>
    <w:rsid w:val="00EF00CE"/>
    <w:rsid w:val="00EF558C"/>
    <w:rsid w:val="00EF74C3"/>
    <w:rsid w:val="00EF79FE"/>
    <w:rsid w:val="00F00102"/>
    <w:rsid w:val="00F02180"/>
    <w:rsid w:val="00F214F8"/>
    <w:rsid w:val="00F71F35"/>
    <w:rsid w:val="00F77283"/>
    <w:rsid w:val="00F84171"/>
    <w:rsid w:val="00F9732B"/>
    <w:rsid w:val="00FA3958"/>
    <w:rsid w:val="00FA7286"/>
    <w:rsid w:val="00FC0A85"/>
    <w:rsid w:val="00FC4FB6"/>
    <w:rsid w:val="00FC50F9"/>
    <w:rsid w:val="00FD1B9F"/>
    <w:rsid w:val="00FD3585"/>
    <w:rsid w:val="00FE17F4"/>
    <w:rsid w:val="00FF2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CB3E"/>
  <w15:docId w15:val="{09FA45B0-3373-4CD8-9E7F-0F9D3E74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A1"/>
    <w:rPr>
      <w:color w:val="0563C1" w:themeColor="hyperlink"/>
      <w:u w:val="single"/>
    </w:rPr>
  </w:style>
  <w:style w:type="character" w:customStyle="1" w:styleId="UnresolvedMention1">
    <w:name w:val="Unresolved Mention1"/>
    <w:basedOn w:val="DefaultParagraphFont"/>
    <w:uiPriority w:val="99"/>
    <w:semiHidden/>
    <w:unhideWhenUsed/>
    <w:rsid w:val="000A4F5A"/>
    <w:rPr>
      <w:color w:val="605E5C"/>
      <w:shd w:val="clear" w:color="auto" w:fill="E1DFDD"/>
    </w:rPr>
  </w:style>
  <w:style w:type="character" w:styleId="UnresolvedMention">
    <w:name w:val="Unresolved Mention"/>
    <w:basedOn w:val="DefaultParagraphFont"/>
    <w:uiPriority w:val="99"/>
    <w:semiHidden/>
    <w:unhideWhenUsed/>
    <w:rsid w:val="00D41C08"/>
    <w:rPr>
      <w:color w:val="605E5C"/>
      <w:shd w:val="clear" w:color="auto" w:fill="E1DFDD"/>
    </w:rPr>
  </w:style>
  <w:style w:type="paragraph" w:styleId="NormalWeb">
    <w:name w:val="Normal (Web)"/>
    <w:basedOn w:val="Normal"/>
    <w:uiPriority w:val="99"/>
    <w:unhideWhenUsed/>
    <w:rsid w:val="001455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17E2"/>
    <w:rPr>
      <w:color w:val="954F72" w:themeColor="followedHyperlink"/>
      <w:u w:val="single"/>
    </w:rPr>
  </w:style>
  <w:style w:type="paragraph" w:styleId="ListParagraph">
    <w:name w:val="List Paragraph"/>
    <w:basedOn w:val="Normal"/>
    <w:uiPriority w:val="34"/>
    <w:qFormat/>
    <w:rsid w:val="00BF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withoutgenocide.org" TargetMode="External"/><Relationship Id="rId4" Type="http://schemas.openxmlformats.org/officeDocument/2006/relationships/settings" Target="settings.xml"/><Relationship Id="rId9" Type="http://schemas.openxmlformats.org/officeDocument/2006/relationships/hyperlink" Target="mailto:info@worldwithoutgenoc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CA10-72F9-4CD0-9DC0-0863AB8C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Kennedy</dc:creator>
  <cp:lastModifiedBy>Wood, Ryan</cp:lastModifiedBy>
  <cp:revision>2</cp:revision>
  <cp:lastPrinted>2020-03-12T19:09:00Z</cp:lastPrinted>
  <dcterms:created xsi:type="dcterms:W3CDTF">2020-09-01T18:05:00Z</dcterms:created>
  <dcterms:modified xsi:type="dcterms:W3CDTF">2020-09-01T18:05:00Z</dcterms:modified>
</cp:coreProperties>
</file>